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7D9" w:rsidRPr="00A30B1D" w:rsidRDefault="00EB27D9" w:rsidP="00EB27D9">
      <w:pPr>
        <w:spacing w:line="500" w:lineRule="exact"/>
        <w:jc w:val="center"/>
        <w:rPr>
          <w:rFonts w:ascii="華康儷粗圓" w:eastAsia="華康儷粗圓" w:hAnsi="華康海報體 Std W9"/>
          <w:sz w:val="44"/>
          <w:szCs w:val="44"/>
        </w:rPr>
      </w:pPr>
      <w:r w:rsidRPr="00A30B1D">
        <w:rPr>
          <w:rFonts w:ascii="華康儷粗圓" w:eastAsia="華康儷粗圓" w:hAnsi="華康海報體 Std W9" w:hint="eastAsia"/>
          <w:sz w:val="44"/>
          <w:szCs w:val="44"/>
        </w:rPr>
        <w:t>桃園市平鎮區北勢國民小學附設幼兒園</w:t>
      </w:r>
    </w:p>
    <w:p w:rsidR="00EB27D9" w:rsidRPr="00A30B1D" w:rsidRDefault="00EB27D9" w:rsidP="00EB27D9">
      <w:pPr>
        <w:spacing w:line="500" w:lineRule="exact"/>
        <w:jc w:val="center"/>
        <w:rPr>
          <w:rFonts w:ascii="華康儷粗圓" w:eastAsia="華康儷粗圓" w:hAnsi="標楷體"/>
          <w:sz w:val="44"/>
          <w:szCs w:val="44"/>
        </w:rPr>
      </w:pPr>
      <w:r>
        <w:rPr>
          <w:rFonts w:ascii="華康儷粗圓" w:eastAsia="華康儷粗圓" w:hAnsi="華康海報體 Std W9" w:hint="eastAsia"/>
          <w:sz w:val="44"/>
          <w:szCs w:val="44"/>
        </w:rPr>
        <w:t>110</w:t>
      </w:r>
      <w:r w:rsidRPr="00A30B1D">
        <w:rPr>
          <w:rFonts w:ascii="華康儷粗圓" w:eastAsia="華康儷粗圓" w:hAnsi="華康海報體 Std W9" w:hint="eastAsia"/>
          <w:sz w:val="44"/>
          <w:szCs w:val="44"/>
        </w:rPr>
        <w:t xml:space="preserve">學年度 </w:t>
      </w:r>
      <w:r>
        <w:rPr>
          <w:rFonts w:ascii="華康儷粗圓" w:eastAsia="華康儷粗圓" w:hAnsi="華康海報體 Std W9" w:hint="eastAsia"/>
          <w:sz w:val="44"/>
          <w:szCs w:val="44"/>
        </w:rPr>
        <w:t>第</w:t>
      </w:r>
      <w:r w:rsidR="00A627B3">
        <w:rPr>
          <w:rFonts w:ascii="華康儷粗圓" w:eastAsia="華康儷粗圓" w:hAnsi="華康海報體 Std W9" w:hint="eastAsia"/>
          <w:sz w:val="44"/>
          <w:szCs w:val="44"/>
        </w:rPr>
        <w:t>2</w:t>
      </w:r>
      <w:r>
        <w:rPr>
          <w:rFonts w:ascii="華康儷粗圓" w:eastAsia="華康儷粗圓" w:hAnsi="華康海報體 Std W9" w:hint="eastAsia"/>
          <w:sz w:val="44"/>
          <w:szCs w:val="44"/>
        </w:rPr>
        <w:t>學期</w:t>
      </w:r>
      <w:r w:rsidRPr="00A30B1D">
        <w:rPr>
          <w:rFonts w:ascii="華康儷粗圓" w:eastAsia="華康儷粗圓" w:hAnsi="華康海報體 Std W9" w:hint="eastAsia"/>
          <w:sz w:val="44"/>
          <w:szCs w:val="44"/>
        </w:rPr>
        <w:t xml:space="preserve"> </w:t>
      </w:r>
      <w:r>
        <w:rPr>
          <w:rFonts w:ascii="華康儷粗圓" w:eastAsia="華康儷粗圓" w:hAnsi="華康海報體 Std W9" w:hint="eastAsia"/>
          <w:sz w:val="44"/>
          <w:szCs w:val="44"/>
        </w:rPr>
        <w:t>收退費規定</w:t>
      </w:r>
      <w:r w:rsidR="009B412D" w:rsidRPr="009B412D">
        <w:rPr>
          <w:rFonts w:ascii="華康儷粗圓" w:eastAsia="華康儷粗圓" w:hAnsi="華康海報體 Std W9" w:hint="eastAsia"/>
          <w:sz w:val="44"/>
          <w:szCs w:val="44"/>
          <w:vertAlign w:val="subscript"/>
        </w:rPr>
        <w:t>1</w:t>
      </w:r>
      <w:r w:rsidR="009B412D" w:rsidRPr="009B412D">
        <w:rPr>
          <w:rFonts w:ascii="華康儷粗圓" w:eastAsia="華康儷粗圓" w:hAnsi="華康海報體 Std W9"/>
          <w:sz w:val="44"/>
          <w:szCs w:val="44"/>
          <w:vertAlign w:val="subscript"/>
        </w:rPr>
        <w:t>1</w:t>
      </w:r>
      <w:r w:rsidR="00A627B3">
        <w:rPr>
          <w:rFonts w:ascii="華康儷粗圓" w:eastAsia="華康儷粗圓" w:hAnsi="華康海報體 Std W9" w:hint="eastAsia"/>
          <w:sz w:val="44"/>
          <w:szCs w:val="44"/>
          <w:vertAlign w:val="subscript"/>
        </w:rPr>
        <w:t>1</w:t>
      </w:r>
      <w:r w:rsidR="00D81C1A">
        <w:rPr>
          <w:rFonts w:ascii="華康儷粗圓" w:eastAsia="華康儷粗圓" w:hAnsi="華康海報體 Std W9"/>
          <w:sz w:val="44"/>
          <w:szCs w:val="44"/>
          <w:vertAlign w:val="subscript"/>
        </w:rPr>
        <w:t>.</w:t>
      </w:r>
      <w:r w:rsidR="00D81C1A">
        <w:rPr>
          <w:rFonts w:ascii="華康儷粗圓" w:eastAsia="華康儷粗圓" w:hAnsi="華康海報體 Std W9" w:hint="eastAsia"/>
          <w:sz w:val="44"/>
          <w:szCs w:val="44"/>
          <w:vertAlign w:val="subscript"/>
        </w:rPr>
        <w:t>2</w:t>
      </w:r>
      <w:r w:rsidR="009B412D" w:rsidRPr="009B412D">
        <w:rPr>
          <w:rFonts w:ascii="華康儷粗圓" w:eastAsia="華康儷粗圓" w:hAnsi="華康海報體 Std W9"/>
          <w:sz w:val="44"/>
          <w:szCs w:val="44"/>
          <w:vertAlign w:val="subscript"/>
        </w:rPr>
        <w:t>.</w:t>
      </w:r>
      <w:r w:rsidR="00D81C1A">
        <w:rPr>
          <w:rFonts w:ascii="華康儷粗圓" w:eastAsia="華康儷粗圓" w:hAnsi="華康海報體 Std W9" w:hint="eastAsia"/>
          <w:sz w:val="44"/>
          <w:szCs w:val="44"/>
          <w:vertAlign w:val="subscript"/>
        </w:rPr>
        <w:t>07</w:t>
      </w:r>
    </w:p>
    <w:p w:rsidR="00EB27D9" w:rsidRDefault="00EB27D9" w:rsidP="00EB27D9">
      <w:pPr>
        <w:wordWrap w:val="0"/>
        <w:spacing w:line="360" w:lineRule="atLeast"/>
        <w:ind w:left="150" w:right="150"/>
        <w:jc w:val="center"/>
        <w:rPr>
          <w:rFonts w:ascii="Arial Unicode MS" w:hAnsi="Arial Unicode MS" w:cs="Arial Unicode MS"/>
          <w:color w:val="682C98"/>
        </w:rPr>
      </w:pPr>
      <w:r>
        <w:rPr>
          <w:color w:val="682C98"/>
        </w:rPr>
        <w:t> </w:t>
      </w:r>
    </w:p>
    <w:p w:rsidR="00EB27D9" w:rsidRPr="00F234AD" w:rsidRDefault="00EB27D9" w:rsidP="00EB27D9">
      <w:pPr>
        <w:numPr>
          <w:ilvl w:val="0"/>
          <w:numId w:val="4"/>
        </w:numPr>
        <w:wordWrap w:val="0"/>
        <w:spacing w:line="320" w:lineRule="exact"/>
        <w:ind w:right="147"/>
        <w:rPr>
          <w:rFonts w:ascii="標楷體" w:eastAsia="標楷體" w:hAnsi="標楷體"/>
          <w:color w:val="000000"/>
          <w:sz w:val="26"/>
          <w:szCs w:val="26"/>
        </w:rPr>
      </w:pP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收費項目及標準：依桃園市政府109年10月27日府法濟字第1090270424號令「</w:t>
      </w:r>
      <w:r w:rsidRPr="00F234AD">
        <w:rPr>
          <w:rFonts w:ascii="標楷體" w:eastAsia="標楷體" w:hAnsi="標楷體" w:cs="Arial" w:hint="eastAsia"/>
          <w:noProof/>
          <w:color w:val="000000"/>
          <w:sz w:val="26"/>
          <w:szCs w:val="26"/>
        </w:rPr>
        <w:t>桃園市教保服務機構收退費辦法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」及104年6月9日府教幼字第1040150313號函辦理。</w:t>
      </w:r>
    </w:p>
    <w:p w:rsidR="00EB27D9" w:rsidRPr="00F234AD" w:rsidRDefault="00EB27D9" w:rsidP="00EB27D9">
      <w:pPr>
        <w:numPr>
          <w:ilvl w:val="0"/>
          <w:numId w:val="4"/>
        </w:numPr>
        <w:wordWrap w:val="0"/>
        <w:spacing w:line="320" w:lineRule="exact"/>
        <w:ind w:left="709" w:right="147"/>
        <w:rPr>
          <w:rFonts w:ascii="標楷體" w:eastAsia="標楷體" w:hAnsi="標楷體"/>
          <w:color w:val="000000"/>
          <w:sz w:val="26"/>
          <w:szCs w:val="26"/>
        </w:rPr>
      </w:pP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教保起訖服務時間：11</w:t>
      </w:r>
      <w:r w:rsidR="00EF0360">
        <w:rPr>
          <w:rFonts w:ascii="標楷體" w:eastAsia="標楷體" w:hAnsi="標楷體" w:hint="eastAsia"/>
          <w:color w:val="000000"/>
          <w:sz w:val="26"/>
          <w:szCs w:val="26"/>
        </w:rPr>
        <w:t>1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年</w:t>
      </w:r>
      <w:r w:rsidR="00EF0360">
        <w:rPr>
          <w:rFonts w:ascii="標楷體" w:eastAsia="標楷體" w:hAnsi="標楷體" w:hint="eastAsia"/>
          <w:color w:val="000000"/>
          <w:sz w:val="26"/>
          <w:szCs w:val="26"/>
        </w:rPr>
        <w:t>2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月1</w:t>
      </w:r>
      <w:r w:rsidR="00D81C1A">
        <w:rPr>
          <w:rFonts w:ascii="標楷體" w:eastAsia="標楷體" w:hAnsi="標楷體" w:hint="eastAsia"/>
          <w:color w:val="000000"/>
          <w:sz w:val="26"/>
          <w:szCs w:val="26"/>
        </w:rPr>
        <w:t>4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日至111年</w:t>
      </w:r>
      <w:r w:rsidR="00EF0360">
        <w:rPr>
          <w:rFonts w:ascii="標楷體" w:eastAsia="標楷體" w:hAnsi="標楷體" w:hint="eastAsia"/>
          <w:color w:val="000000"/>
          <w:sz w:val="26"/>
          <w:szCs w:val="26"/>
        </w:rPr>
        <w:t>6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月</w:t>
      </w:r>
      <w:r w:rsidR="00EF0360">
        <w:rPr>
          <w:rFonts w:ascii="標楷體" w:eastAsia="標楷體" w:hAnsi="標楷體" w:hint="eastAsia"/>
          <w:color w:val="000000"/>
          <w:sz w:val="26"/>
          <w:szCs w:val="26"/>
        </w:rPr>
        <w:t>3</w:t>
      </w: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0日止。</w:t>
      </w:r>
    </w:p>
    <w:p w:rsidR="00EB27D9" w:rsidRPr="00F234AD" w:rsidRDefault="00EB27D9" w:rsidP="00EB27D9">
      <w:pPr>
        <w:numPr>
          <w:ilvl w:val="0"/>
          <w:numId w:val="4"/>
        </w:numPr>
        <w:wordWrap w:val="0"/>
        <w:spacing w:line="320" w:lineRule="exact"/>
        <w:ind w:left="709" w:right="147"/>
        <w:rPr>
          <w:rFonts w:ascii="標楷體" w:eastAsia="標楷體" w:hAnsi="標楷體"/>
          <w:color w:val="000000"/>
          <w:sz w:val="26"/>
          <w:szCs w:val="26"/>
        </w:rPr>
      </w:pPr>
      <w:r w:rsidRPr="00F234AD">
        <w:rPr>
          <w:rFonts w:ascii="標楷體" w:eastAsia="標楷體" w:hAnsi="標楷體" w:hint="eastAsia"/>
          <w:color w:val="000000"/>
          <w:sz w:val="26"/>
          <w:szCs w:val="26"/>
        </w:rPr>
        <w:t>繳費方式及地點：現金或網路繳費皆可，詳細說明請看繳費三聯單。</w:t>
      </w:r>
      <w:r w:rsidRPr="00F234AD">
        <w:rPr>
          <w:rFonts w:ascii="標楷體" w:eastAsia="標楷體" w:hAnsi="標楷體" w:cs="Arial Unicode MS"/>
          <w:color w:val="682C98"/>
          <w:sz w:val="26"/>
          <w:szCs w:val="26"/>
        </w:rPr>
        <w:t xml:space="preserve"> </w:t>
      </w:r>
    </w:p>
    <w:p w:rsidR="00EB27D9" w:rsidRPr="00F005F0" w:rsidRDefault="00EB27D9" w:rsidP="000C3A28">
      <w:pPr>
        <w:numPr>
          <w:ilvl w:val="0"/>
          <w:numId w:val="4"/>
        </w:numPr>
        <w:wordWrap w:val="0"/>
        <w:spacing w:line="340" w:lineRule="exact"/>
        <w:ind w:left="709" w:right="147"/>
        <w:rPr>
          <w:rFonts w:ascii="標楷體" w:eastAsia="標楷體" w:hAnsi="標楷體"/>
          <w:sz w:val="26"/>
          <w:szCs w:val="26"/>
        </w:rPr>
      </w:pPr>
      <w:r w:rsidRPr="00F005F0">
        <w:rPr>
          <w:rFonts w:ascii="標楷體" w:eastAsia="標楷體" w:hAnsi="標楷體" w:hint="eastAsia"/>
          <w:color w:val="000000"/>
          <w:sz w:val="26"/>
          <w:szCs w:val="26"/>
        </w:rPr>
        <w:t>各項收費依「</w:t>
      </w:r>
      <w:r w:rsidRPr="00F005F0">
        <w:rPr>
          <w:rFonts w:ascii="標楷體" w:eastAsia="標楷體" w:hAnsi="標楷體" w:cs="Arial" w:hint="eastAsia"/>
          <w:noProof/>
          <w:color w:val="000000"/>
          <w:sz w:val="26"/>
          <w:szCs w:val="26"/>
        </w:rPr>
        <w:t>桃園市教保服務機構收退費辦法</w:t>
      </w:r>
      <w:r w:rsidRPr="00F005F0">
        <w:rPr>
          <w:rFonts w:ascii="標楷體" w:eastAsia="標楷體" w:hAnsi="標楷體" w:hint="eastAsia"/>
          <w:color w:val="000000"/>
          <w:sz w:val="26"/>
          <w:szCs w:val="26"/>
        </w:rPr>
        <w:t>」詳列如下(一學期以4.5個月計)：</w:t>
      </w:r>
      <w:r w:rsidRPr="00F005F0">
        <w:rPr>
          <w:rFonts w:ascii="標楷體" w:eastAsia="標楷體" w:hAnsi="標楷體" w:hint="eastAsia"/>
          <w:sz w:val="26"/>
          <w:szCs w:val="26"/>
        </w:rPr>
        <w:t xml:space="preserve"> </w:t>
      </w:r>
    </w:p>
    <w:p w:rsidR="00EB27D9" w:rsidRPr="006172CF" w:rsidRDefault="00EB27D9" w:rsidP="00EB27D9">
      <w:pPr>
        <w:spacing w:line="340" w:lineRule="exact"/>
        <w:jc w:val="right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 xml:space="preserve">       </w:t>
      </w:r>
      <w:r w:rsidRPr="006172CF">
        <w:rPr>
          <w:rFonts w:ascii="標楷體" w:eastAsia="標楷體" w:hAnsi="標楷體" w:hint="eastAsia"/>
          <w:sz w:val="26"/>
          <w:szCs w:val="26"/>
        </w:rPr>
        <w:t>單位：新台幣</w:t>
      </w:r>
    </w:p>
    <w:tbl>
      <w:tblPr>
        <w:tblStyle w:val="aa"/>
        <w:tblW w:w="11052" w:type="dxa"/>
        <w:jc w:val="center"/>
        <w:tblLook w:val="04A0" w:firstRow="1" w:lastRow="0" w:firstColumn="1" w:lastColumn="0" w:noHBand="0" w:noVBand="1"/>
      </w:tblPr>
      <w:tblGrid>
        <w:gridCol w:w="477"/>
        <w:gridCol w:w="1141"/>
        <w:gridCol w:w="1740"/>
        <w:gridCol w:w="1740"/>
        <w:gridCol w:w="1198"/>
        <w:gridCol w:w="1417"/>
        <w:gridCol w:w="3339"/>
      </w:tblGrid>
      <w:tr w:rsidR="00EB27D9" w:rsidTr="004D5DDC">
        <w:trPr>
          <w:jc w:val="center"/>
        </w:trPr>
        <w:tc>
          <w:tcPr>
            <w:tcW w:w="1618" w:type="dxa"/>
            <w:gridSpan w:val="2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72CF">
              <w:rPr>
                <w:rFonts w:ascii="標楷體" w:eastAsia="標楷體" w:hAnsi="標楷體" w:hint="eastAsia"/>
              </w:rPr>
              <w:t>收費項目</w:t>
            </w:r>
          </w:p>
        </w:tc>
        <w:tc>
          <w:tcPr>
            <w:tcW w:w="3480" w:type="dxa"/>
            <w:gridSpan w:val="2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72CF">
              <w:rPr>
                <w:rFonts w:ascii="標楷體" w:eastAsia="標楷體" w:hAnsi="標楷體" w:hint="eastAsia"/>
              </w:rPr>
              <w:t>公立幼稚園</w:t>
            </w:r>
          </w:p>
        </w:tc>
        <w:tc>
          <w:tcPr>
            <w:tcW w:w="1198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 w:hAnsi="標楷體"/>
              </w:rPr>
            </w:pPr>
            <w:r w:rsidRPr="006172CF">
              <w:rPr>
                <w:rFonts w:ascii="標楷體" w:eastAsia="標楷體" w:hAnsi="標楷體" w:hint="eastAsia"/>
              </w:rPr>
              <w:t>收費方式</w:t>
            </w:r>
          </w:p>
        </w:tc>
        <w:tc>
          <w:tcPr>
            <w:tcW w:w="1417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 w:hAnsi="標楷體"/>
                <w:szCs w:val="16"/>
              </w:rPr>
            </w:pPr>
            <w:r>
              <w:rPr>
                <w:rFonts w:ascii="標楷體" w:eastAsia="標楷體" w:hAnsi="標楷體" w:hint="eastAsia"/>
                <w:szCs w:val="16"/>
              </w:rPr>
              <w:t>金額</w:t>
            </w:r>
          </w:p>
        </w:tc>
        <w:tc>
          <w:tcPr>
            <w:tcW w:w="3339" w:type="dxa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6172CF">
              <w:rPr>
                <w:rFonts w:ascii="標楷體" w:eastAsia="標楷體" w:hAnsi="標楷體" w:hint="eastAsia"/>
                <w:szCs w:val="16"/>
              </w:rPr>
              <w:t>備註</w:t>
            </w:r>
          </w:p>
        </w:tc>
      </w:tr>
      <w:tr w:rsidR="00EB27D9" w:rsidTr="004D5DDC">
        <w:trPr>
          <w:jc w:val="center"/>
        </w:trPr>
        <w:tc>
          <w:tcPr>
            <w:tcW w:w="1618" w:type="dxa"/>
            <w:gridSpan w:val="2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6172CF">
              <w:rPr>
                <w:rFonts w:ascii="標楷體" w:eastAsia="標楷體" w:hAnsi="標楷體" w:hint="eastAsia"/>
              </w:rPr>
              <w:t>學費</w:t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3480" w:type="dxa"/>
            <w:gridSpan w:val="2"/>
            <w:vAlign w:val="center"/>
          </w:tcPr>
          <w:p w:rsidR="00EB27D9" w:rsidRDefault="00C800D5" w:rsidP="00C800D5">
            <w:pPr>
              <w:spacing w:beforeLines="20" w:before="72" w:afterLines="20" w:after="72" w:line="340" w:lineRule="exact"/>
              <w:ind w:firstLineChars="30" w:firstLine="72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7</w:t>
            </w:r>
            <w:r w:rsidR="00EB27D9" w:rsidRPr="006172CF">
              <w:rPr>
                <w:rFonts w:ascii="標楷體" w:eastAsia="標楷體" w:hAnsi="標楷體" w:hint="eastAsia"/>
              </w:rPr>
              <w:t>,</w:t>
            </w:r>
            <w:r>
              <w:rPr>
                <w:rFonts w:ascii="標楷體" w:eastAsia="標楷體" w:hAnsi="標楷體" w:hint="eastAsia"/>
              </w:rPr>
              <w:t>0</w:t>
            </w:r>
            <w:r w:rsidR="00EB27D9" w:rsidRPr="006172CF">
              <w:rPr>
                <w:rFonts w:ascii="標楷體" w:eastAsia="標楷體" w:hAnsi="標楷體" w:hint="eastAsia"/>
              </w:rPr>
              <w:t>00元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0</w:t>
            </w:r>
            <w:r w:rsidRPr="006172CF"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3339" w:type="dxa"/>
            <w:vAlign w:val="center"/>
          </w:tcPr>
          <w:p w:rsidR="00EB27D9" w:rsidRPr="00050D46" w:rsidRDefault="00EB27D9" w:rsidP="004D5DDC">
            <w:pPr>
              <w:spacing w:line="400" w:lineRule="exact"/>
              <w:jc w:val="both"/>
              <w:rPr>
                <w:rFonts w:ascii="華康宗楷體W7" w:eastAsia="華康宗楷體W7" w:hAnsi="標楷體" w:cs="Arial"/>
                <w:color w:val="000000"/>
                <w:sz w:val="28"/>
                <w:szCs w:val="26"/>
              </w:rPr>
            </w:pPr>
            <w:r w:rsidRPr="00050D46">
              <w:rPr>
                <w:rFonts w:ascii="華康宗楷體W7" w:eastAsia="華康宗楷體W7" w:hAnsi="標楷體" w:hint="eastAsia"/>
                <w:sz w:val="28"/>
              </w:rPr>
              <w:t>幼兒入學免收學費，其學費由教育部補助</w:t>
            </w:r>
            <w:r>
              <w:rPr>
                <w:rFonts w:ascii="華康宗楷體W7" w:eastAsia="華康宗楷體W7" w:hAnsi="標楷體" w:hint="eastAsia"/>
                <w:sz w:val="28"/>
              </w:rPr>
              <w:t xml:space="preserve"> </w:t>
            </w:r>
            <w:r w:rsidRPr="009851F2">
              <w:rPr>
                <w:rFonts w:ascii="標楷體" w:eastAsia="標楷體" w:hAnsi="標楷體" w:cs="新細明體" w:hint="eastAsia"/>
                <w:color w:val="000000"/>
                <w:kern w:val="0"/>
                <w:bdr w:val="single" w:sz="4" w:space="0" w:color="auto"/>
              </w:rPr>
              <w:t>註1</w:t>
            </w:r>
            <w:r>
              <w:rPr>
                <w:rFonts w:ascii="標楷體" w:eastAsia="標楷體" w:hAnsi="標楷體" w:cs="新細明體" w:hint="eastAsia"/>
                <w:color w:val="000000"/>
                <w:kern w:val="0"/>
                <w:bdr w:val="single" w:sz="4" w:space="0" w:color="auto"/>
              </w:rPr>
              <w:t>、註2</w:t>
            </w:r>
          </w:p>
        </w:tc>
      </w:tr>
      <w:tr w:rsidR="00EB27D9" w:rsidTr="004D5DDC">
        <w:trPr>
          <w:jc w:val="center"/>
        </w:trPr>
        <w:tc>
          <w:tcPr>
            <w:tcW w:w="1618" w:type="dxa"/>
            <w:gridSpan w:val="2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雜費</w:t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3480" w:type="dxa"/>
            <w:gridSpan w:val="2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1,100元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1,100元</w:t>
            </w:r>
          </w:p>
        </w:tc>
        <w:tc>
          <w:tcPr>
            <w:tcW w:w="3339" w:type="dxa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EB27D9" w:rsidTr="004D5DDC">
        <w:trPr>
          <w:trHeight w:val="454"/>
          <w:jc w:val="center"/>
        </w:trPr>
        <w:tc>
          <w:tcPr>
            <w:tcW w:w="477" w:type="dxa"/>
            <w:vMerge w:val="restart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28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DE184F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代收代辦費</w:t>
            </w:r>
          </w:p>
        </w:tc>
        <w:tc>
          <w:tcPr>
            <w:tcW w:w="1141" w:type="dxa"/>
            <w:vAlign w:val="center"/>
          </w:tcPr>
          <w:p w:rsidR="00EB27D9" w:rsidRPr="00A94FE3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6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活動費</w:t>
            </w:r>
            <w:r w:rsidR="00F005F0">
              <w:rPr>
                <w:rFonts w:ascii="標楷體" w:eastAsia="標楷體" w:hAnsi="標楷體"/>
                <w:sz w:val="22"/>
              </w:rPr>
              <w:br/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1740" w:type="dxa"/>
            <w:vAlign w:val="center"/>
          </w:tcPr>
          <w:p w:rsidR="00EB27D9" w:rsidRPr="001815F2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  <w:u w:val="double"/>
              </w:rPr>
            </w:pPr>
            <w:r w:rsidRPr="001815F2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半日制</w:t>
            </w:r>
          </w:p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675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40" w:type="dxa"/>
            <w:vAlign w:val="center"/>
          </w:tcPr>
          <w:p w:rsidR="00EB27D9" w:rsidRPr="001815F2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/>
                <w:u w:val="double"/>
              </w:rPr>
            </w:pPr>
            <w:r w:rsidRPr="001815F2">
              <w:rPr>
                <w:rFonts w:ascii="標楷體" w:eastAsia="標楷體" w:hAnsi="標楷體" w:hint="eastAsia"/>
                <w:u w:val="double"/>
              </w:rPr>
              <w:t>全日制</w:t>
            </w:r>
          </w:p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900元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900元</w:t>
            </w:r>
          </w:p>
        </w:tc>
        <w:tc>
          <w:tcPr>
            <w:tcW w:w="3339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EB27D9" w:rsidTr="004D5DDC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EB27D9" w:rsidRPr="00A94FE3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6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材料費</w:t>
            </w:r>
            <w:r w:rsidR="00F005F0">
              <w:rPr>
                <w:rFonts w:ascii="標楷體" w:eastAsia="標楷體" w:hAnsi="標楷體"/>
                <w:sz w:val="22"/>
              </w:rPr>
              <w:br/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1740" w:type="dxa"/>
            <w:vAlign w:val="center"/>
          </w:tcPr>
          <w:p w:rsidR="00EB27D9" w:rsidRDefault="00EB27D9" w:rsidP="004D5DDC">
            <w:pPr>
              <w:pStyle w:val="a3"/>
              <w:spacing w:before="0" w:after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815F2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半日制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  <w:u w:val="double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1260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40" w:type="dxa"/>
            <w:vAlign w:val="center"/>
          </w:tcPr>
          <w:p w:rsidR="00EB27D9" w:rsidRDefault="00EB27D9" w:rsidP="004D5DDC">
            <w:pPr>
              <w:pStyle w:val="a3"/>
              <w:spacing w:before="0" w:after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全</w:t>
            </w:r>
            <w:r w:rsidRPr="001815F2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日制</w:t>
            </w:r>
            <w:r>
              <w:rPr>
                <w:rFonts w:ascii="標楷體" w:eastAsia="標楷體" w:hAnsi="標楷體"/>
              </w:rPr>
              <w:br/>
            </w:r>
            <w:r>
              <w:rPr>
                <w:rFonts w:ascii="標楷體" w:eastAsia="標楷體" w:hAnsi="標楷體" w:hint="eastAsia"/>
              </w:rPr>
              <w:t>1,508元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</w:rPr>
              <w:t>1,508元</w:t>
            </w:r>
          </w:p>
        </w:tc>
        <w:tc>
          <w:tcPr>
            <w:tcW w:w="3339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EB27D9" w:rsidTr="004D5DDC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EB27D9" w:rsidRPr="00A94FE3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6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點心費</w:t>
            </w:r>
            <w:r w:rsidR="00F005F0">
              <w:rPr>
                <w:rFonts w:ascii="標楷體" w:eastAsia="標楷體" w:hAnsi="標楷體"/>
                <w:sz w:val="22"/>
              </w:rPr>
              <w:br/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1740" w:type="dxa"/>
            <w:vAlign w:val="center"/>
          </w:tcPr>
          <w:p w:rsidR="00EB27D9" w:rsidRDefault="00EB27D9" w:rsidP="004D5DDC">
            <w:pPr>
              <w:pStyle w:val="a3"/>
              <w:spacing w:before="0" w:after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 w:rsidRPr="001815F2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半日制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2250</w:t>
            </w:r>
            <w:r>
              <w:rPr>
                <w:rFonts w:ascii="標楷體" w:eastAsia="標楷體" w:hAnsi="標楷體" w:hint="eastAsia"/>
              </w:rPr>
              <w:t>元</w:t>
            </w:r>
          </w:p>
        </w:tc>
        <w:tc>
          <w:tcPr>
            <w:tcW w:w="1740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全</w:t>
            </w:r>
            <w:r w:rsidRPr="001815F2">
              <w:rPr>
                <w:rFonts w:ascii="標楷體" w:eastAsia="標楷體" w:hAnsi="標楷體" w:cs="Arial" w:hint="eastAsia"/>
                <w:color w:val="000000"/>
                <w:sz w:val="26"/>
                <w:szCs w:val="26"/>
                <w:u w:val="double"/>
              </w:rPr>
              <w:t>日制</w:t>
            </w:r>
            <w:r>
              <w:rPr>
                <w:rFonts w:ascii="標楷體" w:eastAsia="標楷體" w:hAnsi="標楷體" w:cs="Arial"/>
                <w:color w:val="000000"/>
                <w:sz w:val="26"/>
                <w:szCs w:val="26"/>
                <w:u w:val="double"/>
              </w:rPr>
              <w:br/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3,915元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3,915元</w:t>
            </w:r>
          </w:p>
        </w:tc>
        <w:tc>
          <w:tcPr>
            <w:tcW w:w="3339" w:type="dxa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</w:tr>
      <w:tr w:rsidR="00EB27D9" w:rsidTr="004D5DDC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EB27D9" w:rsidRPr="00A94FE3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2"/>
                <w:szCs w:val="26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午餐費</w:t>
            </w:r>
            <w:r w:rsidR="00F005F0">
              <w:rPr>
                <w:rFonts w:ascii="標楷體" w:eastAsia="標楷體" w:hAnsi="標楷體"/>
                <w:sz w:val="22"/>
              </w:rPr>
              <w:br/>
            </w:r>
            <w:r w:rsidR="00F005F0">
              <w:rPr>
                <w:rFonts w:ascii="標楷體" w:eastAsia="標楷體" w:hAnsi="標楷體" w:hint="eastAsia"/>
              </w:rPr>
              <w:t>(補助)</w:t>
            </w:r>
          </w:p>
        </w:tc>
        <w:tc>
          <w:tcPr>
            <w:tcW w:w="3480" w:type="dxa"/>
            <w:gridSpan w:val="2"/>
            <w:vAlign w:val="center"/>
          </w:tcPr>
          <w:p w:rsidR="00EB27D9" w:rsidRDefault="00F005F0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3,</w:t>
            </w:r>
            <w:r w:rsidR="00D81C1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230</w:t>
            </w:r>
            <w:r w:rsidR="00EB27D9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198" w:type="dxa"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Default="00F005F0" w:rsidP="004D5DDC">
            <w:pPr>
              <w:pStyle w:val="a3"/>
              <w:spacing w:before="0" w:beforeAutospacing="0" w:after="0" w:afterAutospacing="0" w:line="360" w:lineRule="atLeast"/>
              <w:ind w:right="150"/>
              <w:jc w:val="right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3,</w:t>
            </w:r>
            <w:r w:rsidR="00D81C1A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230</w:t>
            </w:r>
            <w:r w:rsidR="00EB27D9"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3339" w:type="dxa"/>
            <w:vAlign w:val="center"/>
          </w:tcPr>
          <w:p w:rsidR="00EB27D9" w:rsidRPr="00EF0360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both"/>
              <w:rPr>
                <w:rFonts w:ascii="標楷體" w:eastAsia="標楷體" w:hAnsi="標楷體" w:cs="新細明體"/>
                <w:color w:val="000000"/>
                <w:bdr w:val="single" w:sz="4" w:space="0" w:color="auto"/>
              </w:rPr>
            </w:pPr>
            <w:r w:rsidRPr="009851F2">
              <w:rPr>
                <w:rFonts w:ascii="標楷體" w:eastAsia="標楷體" w:hAnsi="標楷體" w:cs="新細明體" w:hint="eastAsia"/>
                <w:color w:val="000000"/>
                <w:bdr w:val="single" w:sz="4" w:space="0" w:color="auto"/>
              </w:rPr>
              <w:t>註</w:t>
            </w:r>
            <w:r>
              <w:rPr>
                <w:rFonts w:ascii="標楷體" w:eastAsia="標楷體" w:hAnsi="標楷體" w:cs="新細明體" w:hint="eastAsia"/>
                <w:color w:val="000000"/>
                <w:bdr w:val="single" w:sz="4" w:space="0" w:color="auto"/>
              </w:rPr>
              <w:t>3</w:t>
            </w:r>
            <w:r w:rsidR="00EF0360" w:rsidRPr="00EF0360">
              <w:rPr>
                <w:rFonts w:ascii="標楷體" w:eastAsia="標楷體" w:hAnsi="標楷體" w:cs="新細明體" w:hint="eastAsia"/>
                <w:color w:val="000000"/>
              </w:rPr>
              <w:t xml:space="preserve"> </w:t>
            </w:r>
            <w:r w:rsidR="00EF0360">
              <w:rPr>
                <w:rFonts w:ascii="標楷體" w:eastAsia="標楷體" w:hAnsi="標楷體" w:cs="新細明體" w:hint="eastAsia"/>
                <w:color w:val="000000"/>
              </w:rPr>
              <w:t>本學期上課天數</w:t>
            </w:r>
            <w:r w:rsidR="00D81C1A">
              <w:rPr>
                <w:rFonts w:ascii="標楷體" w:eastAsia="標楷體" w:hAnsi="標楷體" w:cs="新細明體" w:hint="eastAsia"/>
                <w:color w:val="000000"/>
              </w:rPr>
              <w:t>95</w:t>
            </w:r>
            <w:r w:rsidR="00EF0360">
              <w:rPr>
                <w:rFonts w:ascii="標楷體" w:eastAsia="標楷體" w:hAnsi="標楷體" w:cs="新細明體" w:hint="eastAsia"/>
                <w:color w:val="000000"/>
              </w:rPr>
              <w:t>天</w:t>
            </w:r>
          </w:p>
        </w:tc>
      </w:tr>
      <w:tr w:rsidR="00EB27D9" w:rsidTr="009D1A89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EB27D9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EB27D9" w:rsidRPr="00A94FE3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sz w:val="22"/>
                <w:szCs w:val="26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保險費</w:t>
            </w:r>
          </w:p>
        </w:tc>
        <w:tc>
          <w:tcPr>
            <w:tcW w:w="3480" w:type="dxa"/>
            <w:gridSpan w:val="2"/>
            <w:vAlign w:val="center"/>
          </w:tcPr>
          <w:p w:rsidR="00EB27D9" w:rsidRPr="00F263E2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175</w:t>
            </w:r>
            <w:r>
              <w:rPr>
                <w:rFonts w:ascii="標楷體" w:eastAsia="標楷體" w:hAnsi="標楷體" w:cs="Arial" w:hint="eastAsia"/>
                <w:color w:val="000000"/>
                <w:sz w:val="26"/>
                <w:szCs w:val="26"/>
              </w:rPr>
              <w:t>元</w:t>
            </w:r>
          </w:p>
        </w:tc>
        <w:tc>
          <w:tcPr>
            <w:tcW w:w="1198" w:type="dxa"/>
            <w:vAlign w:val="center"/>
          </w:tcPr>
          <w:p w:rsidR="00EB27D9" w:rsidRPr="00F263E2" w:rsidRDefault="00EB27D9" w:rsidP="004D5DDC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263E2">
              <w:rPr>
                <w:rFonts w:ascii="標楷體" w:eastAsia="標楷體" w:hAnsi="標楷體" w:cs="Arial" w:hint="eastAsia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B27D9" w:rsidRPr="00F263E2" w:rsidRDefault="00EB27D9" w:rsidP="009D1A89">
            <w:pPr>
              <w:pStyle w:val="a3"/>
              <w:spacing w:before="0" w:beforeAutospacing="0" w:after="0" w:afterAutospacing="0" w:line="360" w:lineRule="atLeast"/>
              <w:ind w:right="144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175元</w:t>
            </w:r>
          </w:p>
        </w:tc>
        <w:tc>
          <w:tcPr>
            <w:tcW w:w="3339" w:type="dxa"/>
            <w:vAlign w:val="center"/>
          </w:tcPr>
          <w:p w:rsidR="00EB27D9" w:rsidRPr="00F263E2" w:rsidRDefault="00EB27D9" w:rsidP="004D5DDC">
            <w:pPr>
              <w:pStyle w:val="a3"/>
              <w:spacing w:before="0" w:beforeAutospacing="0" w:after="0" w:afterAutospacing="0" w:line="360" w:lineRule="atLeast"/>
              <w:ind w:right="150"/>
              <w:jc w:val="both"/>
              <w:rPr>
                <w:rFonts w:ascii="標楷體" w:eastAsia="標楷體" w:hAnsi="標楷體"/>
              </w:rPr>
            </w:pPr>
            <w:r w:rsidRPr="009851F2">
              <w:rPr>
                <w:rFonts w:ascii="標楷體" w:eastAsia="標楷體" w:hAnsi="標楷體" w:hint="eastAsia"/>
                <w:bdr w:val="single" w:sz="4" w:space="0" w:color="auto"/>
              </w:rPr>
              <w:t>註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4</w:t>
            </w:r>
          </w:p>
        </w:tc>
      </w:tr>
      <w:tr w:rsidR="009D1A89" w:rsidTr="009D1A89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9D1A89" w:rsidRPr="00A94FE3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 w:rsidRPr="00A94FE3">
              <w:rPr>
                <w:rFonts w:ascii="標楷體" w:eastAsia="標楷體" w:hAnsi="標楷體" w:hint="eastAsia"/>
                <w:sz w:val="22"/>
              </w:rPr>
              <w:t>家長會費</w:t>
            </w:r>
          </w:p>
        </w:tc>
        <w:tc>
          <w:tcPr>
            <w:tcW w:w="3480" w:type="dxa"/>
            <w:gridSpan w:val="2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263E2">
              <w:rPr>
                <w:rFonts w:ascii="標楷體" w:eastAsia="標楷體" w:hAnsi="標楷體" w:hint="eastAsia"/>
              </w:rPr>
              <w:t>100元</w:t>
            </w:r>
          </w:p>
        </w:tc>
        <w:tc>
          <w:tcPr>
            <w:tcW w:w="1198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F263E2">
              <w:rPr>
                <w:rFonts w:ascii="標楷體" w:eastAsia="標楷體" w:hAnsi="標楷體" w:cs="Arial" w:hint="eastAsia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9D1A89" w:rsidRP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44"/>
              <w:jc w:val="right"/>
              <w:rPr>
                <w:rFonts w:ascii="標楷體" w:eastAsia="標楷體" w:hAnsi="標楷體" w:cs="Arial"/>
                <w:sz w:val="26"/>
                <w:szCs w:val="26"/>
              </w:rPr>
            </w:pPr>
            <w:r w:rsidRPr="009D1A89">
              <w:rPr>
                <w:rFonts w:ascii="標楷體" w:eastAsia="標楷體" w:hAnsi="標楷體" w:hint="eastAsia"/>
                <w:sz w:val="26"/>
                <w:szCs w:val="26"/>
              </w:rPr>
              <w:t>100元</w:t>
            </w:r>
          </w:p>
        </w:tc>
        <w:tc>
          <w:tcPr>
            <w:tcW w:w="3339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ind w:left="242" w:hangingChars="101" w:hanging="242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  <w:r w:rsidRPr="009851F2">
              <w:rPr>
                <w:rFonts w:ascii="標楷體" w:eastAsia="標楷體" w:hAnsi="標楷體" w:hint="eastAsia"/>
                <w:bdr w:val="single" w:sz="4" w:space="0" w:color="auto"/>
              </w:rPr>
              <w:t>註</w:t>
            </w:r>
            <w:r>
              <w:rPr>
                <w:rFonts w:ascii="標楷體" w:eastAsia="標楷體" w:hAnsi="標楷體" w:hint="eastAsia"/>
                <w:bdr w:val="single" w:sz="4" w:space="0" w:color="auto"/>
              </w:rPr>
              <w:t>5</w:t>
            </w:r>
          </w:p>
        </w:tc>
      </w:tr>
      <w:tr w:rsidR="009D1A89" w:rsidTr="009D1A89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EF0360" w:rsidRDefault="00EF0360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畢業</w:t>
            </w:r>
          </w:p>
          <w:p w:rsidR="009D1A89" w:rsidRPr="00A94FE3" w:rsidRDefault="00EF0360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紀念冊</w:t>
            </w:r>
          </w:p>
        </w:tc>
        <w:tc>
          <w:tcPr>
            <w:tcW w:w="3480" w:type="dxa"/>
            <w:gridSpan w:val="2"/>
            <w:vAlign w:val="center"/>
          </w:tcPr>
          <w:p w:rsidR="009D1A89" w:rsidRPr="00F263E2" w:rsidRDefault="00EF0360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1680元</w:t>
            </w:r>
          </w:p>
        </w:tc>
        <w:tc>
          <w:tcPr>
            <w:tcW w:w="1198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1學期</w:t>
            </w:r>
          </w:p>
        </w:tc>
        <w:tc>
          <w:tcPr>
            <w:tcW w:w="1417" w:type="dxa"/>
            <w:vAlign w:val="center"/>
          </w:tcPr>
          <w:p w:rsidR="00EF0360" w:rsidRDefault="00EF0360" w:rsidP="009D1A89">
            <w:pPr>
              <w:pStyle w:val="a3"/>
              <w:spacing w:before="0" w:beforeAutospacing="0" w:after="0" w:afterAutospacing="0" w:line="360" w:lineRule="atLeast"/>
              <w:ind w:right="144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大班幼生</w:t>
            </w:r>
          </w:p>
          <w:p w:rsidR="009D1A89" w:rsidRP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44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 w:rsidRPr="009D1A89">
              <w:rPr>
                <w:rFonts w:ascii="標楷體" w:eastAsia="標楷體" w:hAnsi="標楷體" w:cs="Arial" w:hint="eastAsia"/>
                <w:sz w:val="26"/>
                <w:szCs w:val="26"/>
              </w:rPr>
              <w:t>家長選購</w:t>
            </w:r>
          </w:p>
        </w:tc>
        <w:tc>
          <w:tcPr>
            <w:tcW w:w="3339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ind w:left="263" w:hangingChars="101" w:hanging="263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9D1A89" w:rsidTr="009D1A89">
        <w:trPr>
          <w:trHeight w:val="454"/>
          <w:jc w:val="center"/>
        </w:trPr>
        <w:tc>
          <w:tcPr>
            <w:tcW w:w="477" w:type="dxa"/>
            <w:vMerge/>
            <w:vAlign w:val="center"/>
          </w:tcPr>
          <w:p w:rsid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color w:val="000000"/>
                <w:sz w:val="26"/>
                <w:szCs w:val="26"/>
              </w:rPr>
            </w:pPr>
          </w:p>
        </w:tc>
        <w:tc>
          <w:tcPr>
            <w:tcW w:w="1141" w:type="dxa"/>
            <w:vAlign w:val="center"/>
          </w:tcPr>
          <w:p w:rsidR="009D1A89" w:rsidRPr="00A94FE3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課後留園</w:t>
            </w:r>
          </w:p>
        </w:tc>
        <w:tc>
          <w:tcPr>
            <w:tcW w:w="3480" w:type="dxa"/>
            <w:gridSpan w:val="2"/>
            <w:vAlign w:val="center"/>
          </w:tcPr>
          <w:p w:rsidR="009D1A89" w:rsidRPr="00F263E2" w:rsidRDefault="00BF024E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本學期最高收費</w:t>
            </w:r>
          </w:p>
        </w:tc>
        <w:tc>
          <w:tcPr>
            <w:tcW w:w="1198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  <w:tc>
          <w:tcPr>
            <w:tcW w:w="1417" w:type="dxa"/>
            <w:vAlign w:val="center"/>
          </w:tcPr>
          <w:p w:rsidR="009D1A89" w:rsidRPr="009D1A89" w:rsidRDefault="00BF024E" w:rsidP="009D1A89">
            <w:pPr>
              <w:pStyle w:val="a3"/>
              <w:spacing w:before="0" w:beforeAutospacing="0" w:after="0" w:afterAutospacing="0" w:line="360" w:lineRule="atLeast"/>
              <w:ind w:right="144"/>
              <w:jc w:val="center"/>
              <w:rPr>
                <w:rFonts w:ascii="標楷體" w:eastAsia="標楷體" w:hAnsi="標楷體" w:cs="Arial"/>
                <w:sz w:val="26"/>
                <w:szCs w:val="26"/>
              </w:rPr>
            </w:pPr>
            <w:r>
              <w:rPr>
                <w:rFonts w:ascii="標楷體" w:eastAsia="標楷體" w:hAnsi="標楷體" w:cs="Arial" w:hint="eastAsia"/>
                <w:sz w:val="26"/>
                <w:szCs w:val="26"/>
              </w:rPr>
              <w:t>7</w:t>
            </w:r>
            <w:r>
              <w:rPr>
                <w:rFonts w:ascii="標楷體" w:eastAsia="標楷體" w:hAnsi="標楷體" w:cs="Arial"/>
                <w:sz w:val="26"/>
                <w:szCs w:val="26"/>
              </w:rPr>
              <w:t>,</w:t>
            </w:r>
            <w:r w:rsidR="00D81C1A">
              <w:rPr>
                <w:rFonts w:ascii="標楷體" w:eastAsia="標楷體" w:hAnsi="標楷體" w:cs="Arial" w:hint="eastAsia"/>
                <w:sz w:val="26"/>
                <w:szCs w:val="26"/>
              </w:rPr>
              <w:t>050</w:t>
            </w:r>
            <w:r>
              <w:rPr>
                <w:rFonts w:ascii="標楷體" w:eastAsia="標楷體" w:hAnsi="標楷體" w:cs="Arial" w:hint="eastAsia"/>
                <w:sz w:val="26"/>
                <w:szCs w:val="26"/>
              </w:rPr>
              <w:t>元</w:t>
            </w:r>
          </w:p>
        </w:tc>
        <w:tc>
          <w:tcPr>
            <w:tcW w:w="3339" w:type="dxa"/>
            <w:vAlign w:val="center"/>
          </w:tcPr>
          <w:p w:rsidR="009D1A89" w:rsidRPr="00F263E2" w:rsidRDefault="009D1A89" w:rsidP="009D1A89">
            <w:pPr>
              <w:pStyle w:val="a3"/>
              <w:spacing w:before="0" w:beforeAutospacing="0" w:after="0" w:afterAutospacing="0" w:line="360" w:lineRule="atLeast"/>
              <w:ind w:left="263" w:hangingChars="101" w:hanging="263"/>
              <w:jc w:val="both"/>
              <w:rPr>
                <w:rFonts w:ascii="標楷體" w:eastAsia="標楷體" w:hAnsi="標楷體" w:cs="Arial"/>
                <w:sz w:val="26"/>
                <w:szCs w:val="26"/>
              </w:rPr>
            </w:pPr>
          </w:p>
        </w:tc>
      </w:tr>
      <w:tr w:rsidR="009D1A89" w:rsidTr="009D1A89">
        <w:trPr>
          <w:trHeight w:val="454"/>
          <w:jc w:val="center"/>
        </w:trPr>
        <w:tc>
          <w:tcPr>
            <w:tcW w:w="1618" w:type="dxa"/>
            <w:gridSpan w:val="2"/>
            <w:vAlign w:val="center"/>
          </w:tcPr>
          <w:p w:rsidR="009D1A89" w:rsidRPr="00A94FE3" w:rsidRDefault="009D1A89" w:rsidP="009D1A89">
            <w:pPr>
              <w:pStyle w:val="a3"/>
              <w:spacing w:before="0" w:beforeAutospacing="0" w:after="0" w:afterAutospacing="0" w:line="360" w:lineRule="atLeast"/>
              <w:jc w:val="center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2"/>
              </w:rPr>
              <w:t>政府補助</w:t>
            </w:r>
          </w:p>
        </w:tc>
        <w:tc>
          <w:tcPr>
            <w:tcW w:w="9434" w:type="dxa"/>
            <w:gridSpan w:val="5"/>
            <w:vAlign w:val="center"/>
          </w:tcPr>
          <w:p w:rsidR="009D1A89" w:rsidRDefault="009D1A89" w:rsidP="009D1A89">
            <w:pPr>
              <w:pStyle w:val="a3"/>
              <w:spacing w:before="0" w:beforeAutospacing="0" w:after="0" w:afterAutospacing="0" w:line="360" w:lineRule="atLeast"/>
              <w:ind w:right="15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第1胎幼兒補助4</w:t>
            </w:r>
            <w:r w:rsidR="00D81C1A">
              <w:rPr>
                <w:rFonts w:ascii="標楷體" w:eastAsia="標楷體" w:hAnsi="標楷體" w:hint="eastAsia"/>
              </w:rPr>
              <w:t>502</w:t>
            </w:r>
            <w:r>
              <w:rPr>
                <w:rFonts w:ascii="標楷體" w:eastAsia="標楷體" w:hAnsi="標楷體" w:hint="eastAsia"/>
              </w:rPr>
              <w:t>元</w:t>
            </w:r>
          </w:p>
          <w:p w:rsidR="009D1A89" w:rsidRPr="009D1A89" w:rsidRDefault="009D1A89" w:rsidP="009D1A89">
            <w:pPr>
              <w:pStyle w:val="a3"/>
              <w:spacing w:before="0" w:beforeAutospacing="0" w:after="0" w:afterAutospacing="0" w:line="360" w:lineRule="atLeast"/>
              <w:ind w:left="242" w:hangingChars="101" w:hanging="242"/>
              <w:jc w:val="center"/>
              <w:rPr>
                <w:rFonts w:ascii="標楷體" w:eastAsia="標楷體" w:hAnsi="標楷體"/>
                <w:bdr w:val="single" w:sz="4" w:space="0" w:color="auto"/>
              </w:rPr>
            </w:pPr>
            <w:r>
              <w:rPr>
                <w:rFonts w:ascii="標楷體" w:eastAsia="標楷體" w:hAnsi="標楷體" w:cs="新細明體" w:hint="eastAsia"/>
                <w:color w:val="000000"/>
              </w:rPr>
              <w:t>第2胎以上/低收入戶子女/中低收入戶子女補助10</w:t>
            </w:r>
            <w:r>
              <w:rPr>
                <w:rFonts w:ascii="標楷體" w:eastAsia="標楷體" w:hAnsi="標楷體" w:cs="新細明體"/>
                <w:color w:val="000000"/>
              </w:rPr>
              <w:t>,</w:t>
            </w:r>
            <w:r w:rsidR="00D81C1A">
              <w:rPr>
                <w:rFonts w:ascii="標楷體" w:eastAsia="標楷體" w:hAnsi="標楷體" w:cs="新細明體" w:hint="eastAsia"/>
                <w:color w:val="000000"/>
              </w:rPr>
              <w:t>653</w:t>
            </w:r>
            <w:r>
              <w:rPr>
                <w:rFonts w:ascii="標楷體" w:eastAsia="標楷體" w:hAnsi="標楷體" w:cs="新細明體" w:hint="eastAsia"/>
                <w:color w:val="000000"/>
              </w:rPr>
              <w:t>元</w:t>
            </w:r>
          </w:p>
        </w:tc>
      </w:tr>
    </w:tbl>
    <w:p w:rsidR="00EB27D9" w:rsidRDefault="00EB27D9" w:rsidP="00EB27D9">
      <w:pPr>
        <w:numPr>
          <w:ilvl w:val="0"/>
          <w:numId w:val="11"/>
        </w:num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 w:rsidRPr="009851F2">
        <w:rPr>
          <w:rFonts w:ascii="標楷體" w:eastAsia="標楷體" w:hAnsi="標楷體" w:cs="新細明體" w:hint="eastAsia"/>
          <w:color w:val="000000"/>
          <w:kern w:val="0"/>
          <w:bdr w:val="single" w:sz="4" w:space="0" w:color="auto"/>
        </w:rPr>
        <w:t>註1</w:t>
      </w:r>
      <w:r>
        <w:rPr>
          <w:rFonts w:ascii="標楷體" w:eastAsia="標楷體" w:hAnsi="標楷體" w:cs="新細明體" w:hint="eastAsia"/>
          <w:color w:val="000000"/>
          <w:kern w:val="0"/>
        </w:rPr>
        <w:t>：108學年度起，幼兒就讀公立幼兒園免收學費，其學費</w:t>
      </w:r>
      <w:r w:rsidR="00C800D5">
        <w:rPr>
          <w:rFonts w:ascii="標楷體" w:eastAsia="標楷體" w:hAnsi="標楷體" w:cs="新細明體" w:hint="eastAsia"/>
          <w:color w:val="000000"/>
          <w:kern w:val="0"/>
        </w:rPr>
        <w:t>($70</w:t>
      </w:r>
      <w:r>
        <w:rPr>
          <w:rFonts w:ascii="標楷體" w:eastAsia="標楷體" w:hAnsi="標楷體" w:cs="新細明體" w:hint="eastAsia"/>
          <w:color w:val="000000"/>
          <w:kern w:val="0"/>
        </w:rPr>
        <w:t>00)由教育部補助。</w:t>
      </w:r>
    </w:p>
    <w:p w:rsidR="00EB27D9" w:rsidRPr="00F005F0" w:rsidRDefault="00F005F0" w:rsidP="00F005F0">
      <w:p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>
        <w:rPr>
          <w:rFonts w:ascii="標楷體" w:eastAsia="標楷體" w:hAnsi="標楷體" w:cs="新細明體" w:hint="eastAsia"/>
          <w:color w:val="000000"/>
          <w:kern w:val="0"/>
        </w:rPr>
        <w:t>110學年度起，第2胎以上/</w:t>
      </w:r>
      <w:r w:rsidR="00EB27D9">
        <w:rPr>
          <w:rFonts w:ascii="標楷體" w:eastAsia="標楷體" w:hAnsi="標楷體" w:cs="新細明體" w:hint="eastAsia"/>
          <w:color w:val="000000"/>
          <w:kern w:val="0"/>
        </w:rPr>
        <w:t>低收入戶子女/</w:t>
      </w:r>
      <w:r>
        <w:rPr>
          <w:rFonts w:ascii="標楷體" w:eastAsia="標楷體" w:hAnsi="標楷體" w:cs="新細明體" w:hint="eastAsia"/>
          <w:color w:val="000000"/>
          <w:kern w:val="0"/>
        </w:rPr>
        <w:t>中低收入戶子女入學免收學費、應</w:t>
      </w:r>
      <w:r w:rsidR="00EB27D9">
        <w:rPr>
          <w:rFonts w:ascii="標楷體" w:eastAsia="標楷體" w:hAnsi="標楷體" w:cs="新細明體" w:hint="eastAsia"/>
          <w:color w:val="000000"/>
          <w:kern w:val="0"/>
        </w:rPr>
        <w:t>收代辦費</w:t>
      </w:r>
      <w:r>
        <w:rPr>
          <w:rFonts w:ascii="標楷體" w:eastAsia="標楷體" w:hAnsi="標楷體" w:cs="新細明體" w:hint="eastAsia"/>
          <w:color w:val="000000"/>
          <w:kern w:val="0"/>
        </w:rPr>
        <w:t>(含雜費、活動費、材料費、點心費及午餐費，其餘不補助</w:t>
      </w:r>
      <w:r w:rsidR="00EB27D9">
        <w:rPr>
          <w:rFonts w:ascii="標楷體" w:eastAsia="標楷體" w:hAnsi="標楷體" w:cs="新細明體" w:hint="eastAsia"/>
          <w:color w:val="000000"/>
          <w:kern w:val="0"/>
        </w:rPr>
        <w:t>)。</w:t>
      </w:r>
      <w:r w:rsidR="00EB27D9">
        <w:rPr>
          <w:rFonts w:ascii="標楷體" w:eastAsia="標楷體" w:hAnsi="標楷體" w:cs="Arial" w:hint="eastAsia"/>
          <w:color w:val="000000"/>
          <w:sz w:val="26"/>
          <w:szCs w:val="26"/>
        </w:rPr>
        <w:t>如具有</w:t>
      </w:r>
      <w:r w:rsidR="00EB27D9" w:rsidRPr="00104BD5">
        <w:rPr>
          <w:rFonts w:ascii="華康中特圓體" w:eastAsia="華康中特圓體" w:hAnsi="標楷體" w:hint="eastAsia"/>
        </w:rPr>
        <w:t>低收入戶、中低收入戶資格</w:t>
      </w:r>
      <w:r w:rsidR="00EB27D9">
        <w:rPr>
          <w:rFonts w:ascii="標楷體" w:eastAsia="標楷體" w:hAnsi="標楷體" w:cs="Arial" w:hint="eastAsia"/>
          <w:color w:val="000000"/>
          <w:sz w:val="26"/>
          <w:szCs w:val="26"/>
        </w:rPr>
        <w:t>，務必出示相關證明，可申請</w:t>
      </w:r>
      <w:r w:rsidR="00EB27D9" w:rsidRPr="00104BD5">
        <w:rPr>
          <w:rFonts w:ascii="華康中特圓體" w:eastAsia="華康中特圓體" w:hAnsi="標楷體" w:hint="eastAsia"/>
        </w:rPr>
        <w:t>(中)低收幼生入學免繳費補助</w:t>
      </w:r>
    </w:p>
    <w:p w:rsidR="00EB27D9" w:rsidRPr="00BC4780" w:rsidRDefault="00EB27D9" w:rsidP="00EB27D9">
      <w:pPr>
        <w:pStyle w:val="ab"/>
        <w:numPr>
          <w:ilvl w:val="0"/>
          <w:numId w:val="11"/>
        </w:numPr>
        <w:spacing w:line="320" w:lineRule="exact"/>
        <w:ind w:leftChars="0" w:left="482"/>
        <w:rPr>
          <w:rFonts w:ascii="標楷體" w:eastAsia="標楷體" w:hAnsi="標楷體" w:cs="新細明體"/>
          <w:color w:val="000000"/>
          <w:kern w:val="0"/>
        </w:rPr>
      </w:pPr>
      <w:r w:rsidRPr="00BC4780">
        <w:rPr>
          <w:rFonts w:ascii="標楷體" w:eastAsia="標楷體" w:hAnsi="標楷體" w:cs="新細明體" w:hint="eastAsia"/>
          <w:color w:val="000000"/>
          <w:kern w:val="0"/>
          <w:bdr w:val="single" w:sz="4" w:space="0" w:color="auto"/>
        </w:rPr>
        <w:t>註2</w:t>
      </w:r>
      <w:r w:rsidRPr="00BC4780">
        <w:rPr>
          <w:rFonts w:ascii="標楷體" w:eastAsia="標楷體" w:hAnsi="標楷體" w:cs="新細明體" w:hint="eastAsia"/>
          <w:color w:val="000000"/>
          <w:kern w:val="0"/>
        </w:rPr>
        <w:t>：具原住民身分幼兒</w:t>
      </w:r>
      <w:r w:rsidR="00F005F0">
        <w:rPr>
          <w:rFonts w:ascii="標楷體" w:eastAsia="標楷體" w:hAnsi="標楷體" w:cs="新細明體" w:hint="eastAsia"/>
          <w:color w:val="000000"/>
          <w:kern w:val="0"/>
        </w:rPr>
        <w:t>，併政府擴大2-6歲育兒補助案，無另外申請之補助</w:t>
      </w:r>
      <w:r w:rsidRPr="00BC4780">
        <w:rPr>
          <w:rFonts w:ascii="標楷體" w:eastAsia="標楷體" w:hAnsi="標楷體" w:cs="新細明體" w:hint="eastAsia"/>
          <w:color w:val="000000"/>
          <w:kern w:val="0"/>
        </w:rPr>
        <w:t>。</w:t>
      </w:r>
    </w:p>
    <w:p w:rsidR="00EB27D9" w:rsidRPr="00D22B7B" w:rsidRDefault="00EB27D9" w:rsidP="00EB27D9">
      <w:pPr>
        <w:numPr>
          <w:ilvl w:val="0"/>
          <w:numId w:val="10"/>
        </w:numPr>
        <w:tabs>
          <w:tab w:val="clear" w:pos="480"/>
          <w:tab w:val="num" w:pos="1276"/>
        </w:tabs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 w:rsidRPr="00D22B7B">
        <w:rPr>
          <w:rFonts w:ascii="標楷體" w:eastAsia="標楷體" w:hAnsi="標楷體" w:cs="新細明體" w:hint="eastAsia"/>
          <w:color w:val="000000"/>
          <w:kern w:val="0"/>
          <w:bdr w:val="single" w:sz="4" w:space="0" w:color="auto"/>
        </w:rPr>
        <w:t>註3</w:t>
      </w:r>
      <w:r w:rsidRPr="00D22B7B">
        <w:rPr>
          <w:rFonts w:ascii="標楷體" w:eastAsia="標楷體" w:hAnsi="標楷體" w:cs="新細明體" w:hint="eastAsia"/>
          <w:color w:val="000000"/>
          <w:kern w:val="0"/>
        </w:rPr>
        <w:t>：</w:t>
      </w:r>
      <w:r w:rsidRPr="00D22B7B">
        <w:rPr>
          <w:rFonts w:ascii="標楷體" w:eastAsia="標楷體" w:hAnsi="標楷體" w:hint="eastAsia"/>
        </w:rPr>
        <w:t>本校附設幼兒園營養午餐收費，每餐為34元，以當學期用餐天數計費。如有變動則以當學年度規定為準，若要自備午餐或點心，請事先告知幼兒園。</w:t>
      </w:r>
    </w:p>
    <w:p w:rsidR="00EB27D9" w:rsidRPr="002C5B6C" w:rsidRDefault="00EB27D9" w:rsidP="00EB27D9">
      <w:pPr>
        <w:numPr>
          <w:ilvl w:val="0"/>
          <w:numId w:val="10"/>
        </w:num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 w:rsidRPr="009851F2">
        <w:rPr>
          <w:rFonts w:ascii="標楷體" w:eastAsia="標楷體" w:hAnsi="標楷體" w:hint="eastAsia"/>
          <w:bdr w:val="single" w:sz="4" w:space="0" w:color="auto"/>
        </w:rPr>
        <w:t>註</w:t>
      </w:r>
      <w:r>
        <w:rPr>
          <w:rFonts w:ascii="標楷體" w:eastAsia="標楷體" w:hAnsi="標楷體" w:hint="eastAsia"/>
          <w:bdr w:val="single" w:sz="4" w:space="0" w:color="auto"/>
        </w:rPr>
        <w:t>4</w:t>
      </w:r>
      <w:r w:rsidRPr="002C5B6C">
        <w:rPr>
          <w:rFonts w:ascii="標楷體" w:eastAsia="標楷體" w:hAnsi="標楷體" w:hint="eastAsia"/>
        </w:rPr>
        <w:t>：</w:t>
      </w:r>
      <w:r w:rsidRPr="007335D1">
        <w:rPr>
          <w:rFonts w:ascii="標楷體" w:eastAsia="標楷體" w:hAnsi="標楷體" w:cs="新細明體" w:hint="eastAsia"/>
          <w:color w:val="000000"/>
          <w:kern w:val="0"/>
        </w:rPr>
        <w:t>保險費減免對象：低收入戶學生、重度以上身心障礙學生、重度以上身心障礙人士之子女、原住民學生。(</w:t>
      </w:r>
      <w:r>
        <w:rPr>
          <w:rFonts w:ascii="標楷體" w:eastAsia="標楷體" w:hAnsi="標楷體" w:cs="新細明體" w:hint="eastAsia"/>
          <w:color w:val="000000"/>
          <w:kern w:val="0"/>
        </w:rPr>
        <w:t>如有變動，</w:t>
      </w:r>
      <w:r w:rsidRPr="007335D1">
        <w:rPr>
          <w:rFonts w:ascii="標楷體" w:eastAsia="標楷體" w:hAnsi="標楷體" w:cs="新細明體" w:hint="eastAsia"/>
          <w:color w:val="000000"/>
          <w:kern w:val="0"/>
        </w:rPr>
        <w:t>依</w:t>
      </w:r>
      <w:r>
        <w:rPr>
          <w:rFonts w:ascii="標楷體" w:eastAsia="標楷體" w:hAnsi="標楷體" w:cs="新細明體" w:hint="eastAsia"/>
          <w:color w:val="000000"/>
          <w:kern w:val="0"/>
        </w:rPr>
        <w:t>相關</w:t>
      </w:r>
      <w:r w:rsidRPr="007335D1">
        <w:rPr>
          <w:rFonts w:ascii="標楷體" w:eastAsia="標楷體" w:hAnsi="標楷體" w:cs="新細明體" w:hint="eastAsia"/>
          <w:color w:val="000000"/>
          <w:kern w:val="0"/>
        </w:rPr>
        <w:t>規定為主)</w:t>
      </w:r>
    </w:p>
    <w:p w:rsidR="00EB27D9" w:rsidRPr="003B3FED" w:rsidRDefault="00EB27D9" w:rsidP="00EB27D9">
      <w:pPr>
        <w:numPr>
          <w:ilvl w:val="0"/>
          <w:numId w:val="10"/>
        </w:num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 w:rsidRPr="009851F2">
        <w:rPr>
          <w:rFonts w:ascii="標楷體" w:eastAsia="標楷體" w:hAnsi="標楷體" w:hint="eastAsia"/>
          <w:bdr w:val="single" w:sz="4" w:space="0" w:color="auto"/>
        </w:rPr>
        <w:t>註</w:t>
      </w:r>
      <w:r>
        <w:rPr>
          <w:rFonts w:ascii="標楷體" w:eastAsia="標楷體" w:hAnsi="標楷體" w:hint="eastAsia"/>
          <w:bdr w:val="single" w:sz="4" w:space="0" w:color="auto"/>
        </w:rPr>
        <w:t>5</w:t>
      </w:r>
      <w:r>
        <w:rPr>
          <w:rFonts w:ascii="標楷體" w:eastAsia="標楷體" w:hAnsi="標楷體" w:hint="eastAsia"/>
        </w:rPr>
        <w:t>：家長會費減免對象：</w:t>
      </w:r>
      <w:r w:rsidRPr="00E84389">
        <w:rPr>
          <w:rFonts w:ascii="標楷體" w:eastAsia="標楷體" w:hAnsi="標楷體" w:hint="eastAsia"/>
        </w:rPr>
        <w:t>如有兄弟、姊妹、雙胞胎同在本校</w:t>
      </w:r>
      <w:r>
        <w:rPr>
          <w:rFonts w:ascii="標楷體" w:eastAsia="標楷體" w:hAnsi="標楷體" w:hint="eastAsia"/>
        </w:rPr>
        <w:t>(含國小、幼兒園)</w:t>
      </w:r>
      <w:r w:rsidRPr="00E84389">
        <w:rPr>
          <w:rFonts w:ascii="標楷體" w:eastAsia="標楷體" w:hAnsi="標楷體" w:hint="eastAsia"/>
        </w:rPr>
        <w:t>就讀者，只需</w:t>
      </w:r>
      <w:r>
        <w:rPr>
          <w:rFonts w:ascii="標楷體" w:eastAsia="標楷體" w:hAnsi="標楷體" w:hint="eastAsia"/>
        </w:rPr>
        <w:t>1位學生繳交家長會費(如有國小兄姊就讀，由國小部收費)。</w:t>
      </w:r>
      <w:r w:rsidRPr="00F263E2">
        <w:rPr>
          <w:rFonts w:ascii="標楷體" w:eastAsia="標楷體" w:hAnsi="標楷體" w:hint="eastAsia"/>
        </w:rPr>
        <w:t>兄弟姊妹同時就讀本園者，以年紀較</w:t>
      </w:r>
      <w:r>
        <w:rPr>
          <w:rFonts w:ascii="標楷體" w:eastAsia="標楷體" w:hAnsi="標楷體" w:hint="eastAsia"/>
        </w:rPr>
        <w:t>大</w:t>
      </w:r>
      <w:r w:rsidRPr="00F263E2">
        <w:rPr>
          <w:rFonts w:ascii="標楷體" w:eastAsia="標楷體" w:hAnsi="標楷體" w:hint="eastAsia"/>
        </w:rPr>
        <w:t>者收費</w:t>
      </w:r>
      <w:r>
        <w:rPr>
          <w:rFonts w:ascii="標楷體" w:eastAsia="標楷體" w:hAnsi="標楷體" w:hint="eastAsia"/>
        </w:rPr>
        <w:t>。</w:t>
      </w:r>
    </w:p>
    <w:p w:rsidR="00EB27D9" w:rsidRPr="007928D7" w:rsidRDefault="00EB27D9" w:rsidP="00EB27D9">
      <w:pPr>
        <w:numPr>
          <w:ilvl w:val="0"/>
          <w:numId w:val="10"/>
        </w:num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  <w:r w:rsidRPr="009851F2">
        <w:rPr>
          <w:rFonts w:ascii="標楷體" w:eastAsia="標楷體" w:hAnsi="標楷體" w:hint="eastAsia"/>
          <w:bdr w:val="single" w:sz="4" w:space="0" w:color="auto"/>
        </w:rPr>
        <w:t>註</w:t>
      </w:r>
      <w:r>
        <w:rPr>
          <w:rFonts w:ascii="標楷體" w:eastAsia="標楷體" w:hAnsi="標楷體" w:hint="eastAsia"/>
          <w:bdr w:val="single" w:sz="4" w:space="0" w:color="auto"/>
        </w:rPr>
        <w:t>6</w:t>
      </w:r>
      <w:r>
        <w:rPr>
          <w:rFonts w:ascii="標楷體" w:eastAsia="標楷體" w:hAnsi="標楷體" w:hint="eastAsia"/>
        </w:rPr>
        <w:t>：本園主要作息為全日制，若家長有就讀半日制之需求，請告知幼兒園。</w:t>
      </w:r>
    </w:p>
    <w:p w:rsidR="00EB27D9" w:rsidRPr="00030685" w:rsidRDefault="00EB27D9" w:rsidP="00EB27D9">
      <w:pPr>
        <w:spacing w:line="320" w:lineRule="exact"/>
        <w:ind w:left="482"/>
        <w:rPr>
          <w:rFonts w:ascii="標楷體" w:eastAsia="標楷體" w:hAnsi="標楷體" w:cs="新細明體"/>
          <w:color w:val="000000"/>
          <w:kern w:val="0"/>
        </w:rPr>
      </w:pPr>
    </w:p>
    <w:p w:rsidR="00D81C1A" w:rsidRPr="00D81C1A" w:rsidRDefault="00EB27D9" w:rsidP="00D81C1A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right="-1"/>
        <w:rPr>
          <w:rFonts w:ascii="華康中特圓體(P)" w:eastAsia="華康中特圓體(P)" w:hAnsi="華康海報體 Std W9"/>
          <w:sz w:val="44"/>
          <w:szCs w:val="44"/>
        </w:rPr>
      </w:pPr>
      <w:r w:rsidRPr="00F2177A">
        <w:rPr>
          <w:rFonts w:ascii="標楷體" w:eastAsia="標楷體" w:hAnsi="標楷體" w:cs="Arial" w:hint="eastAsia"/>
          <w:color w:val="000000"/>
          <w:sz w:val="26"/>
          <w:szCs w:val="26"/>
        </w:rPr>
        <w:lastRenderedPageBreak/>
        <w:t>為落實「全齡照顧政策─幼兒(0-6歲)國家一起養」政策，</w:t>
      </w:r>
      <w:r w:rsidRPr="00F2177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自110年8月起擴大補助，2-6歲幼兒就讀公立幼兒園，</w:t>
      </w:r>
      <w:r>
        <w:rPr>
          <w:rFonts w:ascii="華康中特圓體" w:eastAsia="華康中特圓體" w:hAnsi="標楷體" w:cs="Arial" w:hint="eastAsia"/>
          <w:color w:val="000000"/>
          <w:sz w:val="26"/>
          <w:szCs w:val="26"/>
        </w:rPr>
        <w:t>第一胎幼兒</w:t>
      </w:r>
      <w:r w:rsidRPr="00F2177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每月家長繳交費用</w:t>
      </w:r>
      <w:r w:rsidR="00E3166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最高</w:t>
      </w:r>
      <w:r w:rsidRPr="00F2177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為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1</w:t>
      </w:r>
      <w:r w:rsidR="00F005F0">
        <w:rPr>
          <w:rFonts w:ascii="華康中特圓體" w:eastAsia="華康中特圓體" w:hAnsi="標楷體" w:cs="Arial"/>
          <w:color w:val="000000"/>
          <w:sz w:val="26"/>
          <w:szCs w:val="26"/>
        </w:rPr>
        <w:t>,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449</w:t>
      </w:r>
      <w:r>
        <w:rPr>
          <w:rFonts w:ascii="華康中特圓體" w:eastAsia="華康中特圓體" w:hAnsi="標楷體" w:cs="Arial" w:hint="eastAsia"/>
          <w:color w:val="000000"/>
          <w:sz w:val="26"/>
          <w:szCs w:val="26"/>
        </w:rPr>
        <w:t>元，</w:t>
      </w:r>
      <w:r w:rsidR="00F005F0" w:rsidRPr="00F005F0">
        <w:rPr>
          <w:rFonts w:ascii="華康中特圓體" w:eastAsia="華康中特圓體" w:hAnsi="標楷體" w:cs="Arial" w:hint="eastAsia"/>
          <w:color w:val="000000"/>
          <w:sz w:val="26"/>
          <w:szCs w:val="26"/>
          <w:u w:val="single"/>
        </w:rPr>
        <w:t>大班</w:t>
      </w:r>
      <w:r>
        <w:rPr>
          <w:rFonts w:ascii="華康中特圓體" w:eastAsia="華康中特圓體" w:hAnsi="標楷體" w:cs="Arial" w:hint="eastAsia"/>
          <w:color w:val="000000"/>
          <w:sz w:val="26"/>
          <w:szCs w:val="26"/>
        </w:rPr>
        <w:t>第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一</w:t>
      </w:r>
      <w:r>
        <w:rPr>
          <w:rFonts w:ascii="華康中特圓體" w:eastAsia="華康中特圓體" w:hAnsi="標楷體" w:cs="Arial" w:hint="eastAsia"/>
          <w:color w:val="000000"/>
          <w:sz w:val="26"/>
          <w:szCs w:val="26"/>
        </w:rPr>
        <w:t>胎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幼兒家庭年所得</w:t>
      </w:r>
      <w:r w:rsidR="00F005F0" w:rsidRP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逾50-70萬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元，每月繳交費用</w:t>
      </w:r>
      <w:r w:rsidR="00E3166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最高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為1</w:t>
      </w:r>
      <w:r w:rsidR="00F005F0">
        <w:rPr>
          <w:rFonts w:ascii="華康中特圓體" w:eastAsia="華康中特圓體" w:hAnsi="標楷體" w:cs="Arial"/>
          <w:color w:val="000000"/>
          <w:sz w:val="26"/>
          <w:szCs w:val="26"/>
        </w:rPr>
        <w:t>,116</w:t>
      </w:r>
      <w:r w:rsidR="00F005F0">
        <w:rPr>
          <w:rFonts w:ascii="華康中特圓體" w:eastAsia="華康中特圓體" w:hAnsi="標楷體" w:cs="Arial" w:hint="eastAsia"/>
          <w:color w:val="000000"/>
          <w:sz w:val="26"/>
          <w:szCs w:val="26"/>
        </w:rPr>
        <w:t>元</w:t>
      </w:r>
      <w:r w:rsidR="00D81C1A">
        <w:rPr>
          <w:rFonts w:ascii="華康中特圓體" w:eastAsia="華康中特圓體" w:hAnsi="標楷體" w:cs="Arial" w:hint="eastAsia"/>
          <w:color w:val="000000"/>
          <w:sz w:val="26"/>
          <w:szCs w:val="26"/>
        </w:rPr>
        <w:t>(補助金額約6000元整)</w:t>
      </w:r>
    </w:p>
    <w:p w:rsidR="00EB27D9" w:rsidRPr="00F234AD" w:rsidRDefault="00EB27D9" w:rsidP="00EB27D9">
      <w:pPr>
        <w:pStyle w:val="a3"/>
        <w:spacing w:before="0" w:beforeAutospacing="0" w:after="0" w:afterAutospacing="0" w:line="360" w:lineRule="atLeast"/>
        <w:ind w:left="709" w:right="-1"/>
        <w:rPr>
          <w:rFonts w:ascii="華康中特圓體(P)" w:eastAsia="華康中特圓體(P)" w:hAnsi="華康海報體 Std W9"/>
          <w:sz w:val="44"/>
          <w:szCs w:val="44"/>
        </w:rPr>
      </w:pPr>
    </w:p>
    <w:p w:rsidR="00EB27D9" w:rsidRPr="00F234AD" w:rsidRDefault="00EB27D9" w:rsidP="00EB27D9">
      <w:pPr>
        <w:pStyle w:val="a3"/>
        <w:numPr>
          <w:ilvl w:val="0"/>
          <w:numId w:val="4"/>
        </w:numPr>
        <w:spacing w:before="0" w:beforeAutospacing="0" w:after="0" w:afterAutospacing="0" w:line="360" w:lineRule="atLeast"/>
        <w:ind w:left="709" w:right="-1"/>
        <w:rPr>
          <w:rFonts w:ascii="華康中特圓體(P)" w:eastAsia="華康中特圓體(P)" w:hAnsi="華康海報體 Std W9"/>
          <w:sz w:val="44"/>
          <w:szCs w:val="44"/>
        </w:rPr>
      </w:pPr>
      <w:r w:rsidRPr="00F234AD">
        <w:rPr>
          <w:rFonts w:eastAsia="標楷體" w:hint="eastAsia"/>
          <w:sz w:val="26"/>
          <w:szCs w:val="26"/>
        </w:rPr>
        <w:t>中途入（</w:t>
      </w:r>
      <w:r w:rsidRPr="00F234AD">
        <w:rPr>
          <w:rFonts w:eastAsia="標楷體"/>
          <w:sz w:val="26"/>
          <w:szCs w:val="26"/>
        </w:rPr>
        <w:t>離</w:t>
      </w:r>
      <w:r w:rsidRPr="00F234AD">
        <w:rPr>
          <w:rFonts w:eastAsia="標楷體" w:hint="eastAsia"/>
          <w:sz w:val="26"/>
          <w:szCs w:val="26"/>
        </w:rPr>
        <w:t>）</w:t>
      </w:r>
      <w:r w:rsidRPr="00F234AD">
        <w:rPr>
          <w:rFonts w:eastAsia="標楷體"/>
          <w:sz w:val="26"/>
          <w:szCs w:val="26"/>
        </w:rPr>
        <w:t>園者，其</w:t>
      </w:r>
      <w:r w:rsidRPr="00F234AD">
        <w:rPr>
          <w:rFonts w:eastAsia="標楷體" w:hint="eastAsia"/>
          <w:sz w:val="26"/>
          <w:szCs w:val="26"/>
        </w:rPr>
        <w:t>收（</w:t>
      </w:r>
      <w:r w:rsidRPr="00F234AD">
        <w:rPr>
          <w:rFonts w:eastAsia="標楷體"/>
          <w:sz w:val="26"/>
          <w:szCs w:val="26"/>
        </w:rPr>
        <w:t>退</w:t>
      </w:r>
      <w:r w:rsidRPr="00F234AD">
        <w:rPr>
          <w:rFonts w:eastAsia="標楷體" w:hint="eastAsia"/>
          <w:sz w:val="26"/>
          <w:szCs w:val="26"/>
        </w:rPr>
        <w:t>）</w:t>
      </w:r>
      <w:r w:rsidRPr="00F234AD">
        <w:rPr>
          <w:rFonts w:eastAsia="標楷體"/>
          <w:sz w:val="26"/>
          <w:szCs w:val="26"/>
        </w:rPr>
        <w:t>費方式如下：</w:t>
      </w:r>
    </w:p>
    <w:p w:rsidR="00EB27D9" w:rsidRPr="006172CF" w:rsidRDefault="00EB27D9" w:rsidP="00EB27D9">
      <w:pPr>
        <w:spacing w:line="340" w:lineRule="exact"/>
        <w:ind w:leftChars="224" w:left="1326" w:hangingChars="303" w:hanging="788"/>
        <w:rPr>
          <w:rFonts w:ascii="標楷體" w:eastAsia="標楷體" w:hAnsi="標楷體"/>
          <w:sz w:val="26"/>
          <w:szCs w:val="26"/>
        </w:rPr>
      </w:pPr>
      <w:r w:rsidRPr="006172CF">
        <w:rPr>
          <w:rFonts w:ascii="標楷體" w:eastAsia="標楷體" w:hAnsi="標楷體" w:hint="eastAsia"/>
          <w:sz w:val="26"/>
          <w:szCs w:val="26"/>
        </w:rPr>
        <w:t>（一）中途入園：</w:t>
      </w:r>
      <w:r>
        <w:rPr>
          <w:rFonts w:ascii="標楷體" w:eastAsia="標楷體" w:hAnsi="標楷體" w:hint="eastAsia"/>
          <w:sz w:val="26"/>
          <w:szCs w:val="26"/>
        </w:rPr>
        <w:t>以其實際入園之日為收費起始日，全學期收費項目按就讀月數比例計算，每月收費項目按就讀日數比例計算</w:t>
      </w:r>
      <w:r w:rsidRPr="006172CF">
        <w:rPr>
          <w:rFonts w:ascii="標楷體" w:eastAsia="標楷體" w:hAnsi="標楷體" w:hint="eastAsia"/>
          <w:sz w:val="26"/>
          <w:szCs w:val="26"/>
        </w:rPr>
        <w:t>。</w:t>
      </w:r>
    </w:p>
    <w:p w:rsidR="00EB27D9" w:rsidRPr="006172CF" w:rsidRDefault="00EB27D9" w:rsidP="00EB27D9">
      <w:pPr>
        <w:spacing w:line="340" w:lineRule="exact"/>
        <w:ind w:leftChars="-100" w:left="-240" w:firstLineChars="300" w:firstLine="780"/>
        <w:rPr>
          <w:rFonts w:ascii="標楷體" w:eastAsia="標楷體" w:hAnsi="標楷體"/>
          <w:sz w:val="26"/>
          <w:szCs w:val="26"/>
        </w:rPr>
      </w:pPr>
      <w:r w:rsidRPr="006172CF">
        <w:rPr>
          <w:rFonts w:ascii="標楷體" w:eastAsia="標楷體" w:hAnsi="標楷體" w:hint="eastAsia"/>
          <w:sz w:val="26"/>
          <w:szCs w:val="26"/>
        </w:rPr>
        <w:t>（二）中途離園：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40"/>
        <w:gridCol w:w="1995"/>
        <w:gridCol w:w="2808"/>
        <w:gridCol w:w="2299"/>
      </w:tblGrid>
      <w:tr w:rsidR="00EB27D9" w:rsidRPr="006172CF" w:rsidTr="004D5DDC">
        <w:trPr>
          <w:cantSplit/>
          <w:trHeight w:val="345"/>
          <w:jc w:val="center"/>
        </w:trPr>
        <w:tc>
          <w:tcPr>
            <w:tcW w:w="2340" w:type="dxa"/>
            <w:vMerge w:val="restart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離園時間</w:t>
            </w:r>
          </w:p>
        </w:tc>
        <w:tc>
          <w:tcPr>
            <w:tcW w:w="4803" w:type="dxa"/>
            <w:gridSpan w:val="2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退費項目及標準</w:t>
            </w:r>
          </w:p>
        </w:tc>
        <w:tc>
          <w:tcPr>
            <w:tcW w:w="2299" w:type="dxa"/>
            <w:vMerge w:val="restart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備註</w:t>
            </w:r>
          </w:p>
        </w:tc>
      </w:tr>
      <w:tr w:rsidR="00EB27D9" w:rsidRPr="006172CF" w:rsidTr="004D5DDC">
        <w:trPr>
          <w:cantSplit/>
          <w:trHeight w:val="345"/>
          <w:jc w:val="center"/>
        </w:trPr>
        <w:tc>
          <w:tcPr>
            <w:tcW w:w="2340" w:type="dxa"/>
            <w:vMerge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1995" w:type="dxa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學費、雜費</w:t>
            </w:r>
          </w:p>
        </w:tc>
        <w:tc>
          <w:tcPr>
            <w:tcW w:w="2808" w:type="dxa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代收代辦費</w:t>
            </w:r>
          </w:p>
        </w:tc>
        <w:tc>
          <w:tcPr>
            <w:tcW w:w="2299" w:type="dxa"/>
            <w:vMerge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EB27D9" w:rsidRPr="006172CF" w:rsidTr="004D5DDC">
        <w:trPr>
          <w:cantSplit/>
          <w:trHeight w:val="525"/>
          <w:jc w:val="center"/>
        </w:trPr>
        <w:tc>
          <w:tcPr>
            <w:tcW w:w="2340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開學日前</w:t>
            </w:r>
          </w:p>
        </w:tc>
        <w:tc>
          <w:tcPr>
            <w:tcW w:w="4803" w:type="dxa"/>
            <w:gridSpan w:val="2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免繳費；已繳費者各項費用全額退還</w:t>
            </w:r>
          </w:p>
        </w:tc>
        <w:tc>
          <w:tcPr>
            <w:tcW w:w="2299" w:type="dxa"/>
            <w:vMerge w:val="restart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退費基準依幼兒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園學期起始及結束日期為計算依據。</w:t>
            </w:r>
          </w:p>
        </w:tc>
      </w:tr>
      <w:tr w:rsidR="00EB27D9" w:rsidRPr="006172CF" w:rsidTr="004D5DDC">
        <w:trPr>
          <w:cantSplit/>
          <w:trHeight w:val="705"/>
          <w:jc w:val="center"/>
        </w:trPr>
        <w:tc>
          <w:tcPr>
            <w:tcW w:w="2340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開學日後上課未逾學期</w:t>
            </w: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週者</w:t>
            </w:r>
          </w:p>
        </w:tc>
        <w:tc>
          <w:tcPr>
            <w:tcW w:w="1995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int="eastAsia"/>
                <w:sz w:val="26"/>
                <w:szCs w:val="26"/>
              </w:rPr>
              <w:t>雜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費退還2/3</w:t>
            </w:r>
          </w:p>
        </w:tc>
        <w:tc>
          <w:tcPr>
            <w:tcW w:w="2808" w:type="dxa"/>
            <w:vMerge w:val="restart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>
              <w:rPr>
                <w:rFonts w:ascii="標楷體" w:eastAsia="標楷體" w:hint="eastAsia"/>
                <w:sz w:val="26"/>
                <w:szCs w:val="26"/>
              </w:rPr>
              <w:t>全學期收費項目，按就讀月數比例退費；每月收費項目，按離園當月就讀日數比例退費。</w:t>
            </w:r>
          </w:p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代收代辦費如</w:t>
            </w:r>
            <w:r>
              <w:rPr>
                <w:rFonts w:ascii="標楷體" w:eastAsia="標楷體" w:hAnsi="標楷體"/>
                <w:sz w:val="26"/>
                <w:szCs w:val="26"/>
              </w:rPr>
              <w:t>已製成成品者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不予退費</w:t>
            </w:r>
            <w:r>
              <w:rPr>
                <w:rFonts w:ascii="標楷體" w:eastAsia="標楷體" w:hAnsi="標楷體"/>
                <w:sz w:val="26"/>
                <w:szCs w:val="26"/>
              </w:rPr>
              <w:t>，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並</w:t>
            </w:r>
            <w:r>
              <w:rPr>
                <w:rFonts w:ascii="標楷體" w:eastAsia="標楷體" w:hAnsi="標楷體"/>
                <w:sz w:val="26"/>
                <w:szCs w:val="26"/>
              </w:rPr>
              <w:t>發還成品</w:t>
            </w:r>
            <w:r>
              <w:rPr>
                <w:rFonts w:ascii="標楷體" w:eastAsia="標楷體" w:hAnsi="標楷體" w:hint="eastAsia"/>
                <w:sz w:val="26"/>
                <w:szCs w:val="26"/>
              </w:rPr>
              <w:t>。</w:t>
            </w:r>
          </w:p>
        </w:tc>
        <w:tc>
          <w:tcPr>
            <w:tcW w:w="2299" w:type="dxa"/>
            <w:vMerge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EB27D9" w:rsidRPr="006172CF" w:rsidTr="004D5DDC">
        <w:trPr>
          <w:cantSplit/>
          <w:trHeight w:val="720"/>
          <w:jc w:val="center"/>
        </w:trPr>
        <w:tc>
          <w:tcPr>
            <w:tcW w:w="2340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開學日後上課逾學期</w:t>
            </w:r>
            <w:r>
              <w:rPr>
                <w:rFonts w:ascii="標楷體" w:eastAsia="標楷體" w:hint="eastAsia"/>
                <w:sz w:val="26"/>
                <w:szCs w:val="26"/>
              </w:rPr>
              <w:t>6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週，未逾</w:t>
            </w:r>
            <w:r>
              <w:rPr>
                <w:rFonts w:ascii="標楷體" w:eastAsia="標楷體" w:hint="eastAsia"/>
                <w:sz w:val="26"/>
                <w:szCs w:val="26"/>
              </w:rPr>
              <w:t>8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週者</w:t>
            </w:r>
          </w:p>
        </w:tc>
        <w:tc>
          <w:tcPr>
            <w:tcW w:w="1995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學</w:t>
            </w:r>
            <w:r>
              <w:rPr>
                <w:rFonts w:ascii="標楷體" w:eastAsia="標楷體" w:hint="eastAsia"/>
                <w:sz w:val="26"/>
                <w:szCs w:val="26"/>
              </w:rPr>
              <w:t>雜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費退還1/2</w:t>
            </w:r>
          </w:p>
        </w:tc>
        <w:tc>
          <w:tcPr>
            <w:tcW w:w="2808" w:type="dxa"/>
            <w:vMerge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99" w:type="dxa"/>
            <w:vMerge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  <w:tr w:rsidR="00EB27D9" w:rsidRPr="006172CF" w:rsidTr="004D5DDC">
        <w:trPr>
          <w:cantSplit/>
          <w:trHeight w:val="525"/>
          <w:jc w:val="center"/>
        </w:trPr>
        <w:tc>
          <w:tcPr>
            <w:tcW w:w="2340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開學日後上課逾學期</w:t>
            </w:r>
            <w:r>
              <w:rPr>
                <w:rFonts w:ascii="標楷體" w:eastAsia="標楷體" w:hint="eastAsia"/>
                <w:sz w:val="26"/>
                <w:szCs w:val="26"/>
              </w:rPr>
              <w:t>8</w:t>
            </w:r>
            <w:r w:rsidRPr="006172CF">
              <w:rPr>
                <w:rFonts w:ascii="標楷體" w:eastAsia="標楷體" w:hint="eastAsia"/>
                <w:sz w:val="26"/>
                <w:szCs w:val="26"/>
              </w:rPr>
              <w:t>週者</w:t>
            </w:r>
          </w:p>
        </w:tc>
        <w:tc>
          <w:tcPr>
            <w:tcW w:w="1995" w:type="dxa"/>
            <w:vAlign w:val="center"/>
          </w:tcPr>
          <w:p w:rsidR="00EB27D9" w:rsidRPr="006172CF" w:rsidRDefault="00EB27D9" w:rsidP="004D5DDC">
            <w:pPr>
              <w:spacing w:line="340" w:lineRule="exact"/>
              <w:jc w:val="center"/>
              <w:rPr>
                <w:rFonts w:ascii="標楷體" w:eastAsia="標楷體"/>
                <w:sz w:val="26"/>
                <w:szCs w:val="26"/>
              </w:rPr>
            </w:pPr>
            <w:r w:rsidRPr="006172CF">
              <w:rPr>
                <w:rFonts w:ascii="標楷體" w:eastAsia="標楷體" w:hint="eastAsia"/>
                <w:sz w:val="26"/>
                <w:szCs w:val="26"/>
              </w:rPr>
              <w:t>不予退費</w:t>
            </w:r>
          </w:p>
        </w:tc>
        <w:tc>
          <w:tcPr>
            <w:tcW w:w="2808" w:type="dxa"/>
            <w:vMerge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  <w:tc>
          <w:tcPr>
            <w:tcW w:w="2299" w:type="dxa"/>
            <w:vMerge/>
            <w:vAlign w:val="center"/>
          </w:tcPr>
          <w:p w:rsidR="00EB27D9" w:rsidRPr="006172CF" w:rsidRDefault="00EB27D9" w:rsidP="004D5DDC">
            <w:pPr>
              <w:spacing w:line="340" w:lineRule="exact"/>
              <w:jc w:val="both"/>
              <w:rPr>
                <w:rFonts w:ascii="標楷體" w:eastAsia="標楷體"/>
                <w:sz w:val="26"/>
                <w:szCs w:val="26"/>
              </w:rPr>
            </w:pPr>
          </w:p>
        </w:tc>
      </w:tr>
    </w:tbl>
    <w:p w:rsidR="00EB27D9" w:rsidRDefault="00EB27D9" w:rsidP="00EB27D9">
      <w:pPr>
        <w:wordWrap w:val="0"/>
        <w:spacing w:line="360" w:lineRule="atLeast"/>
        <w:ind w:leftChars="178" w:left="708" w:right="150" w:hangingChars="108" w:hanging="281"/>
        <w:rPr>
          <w:rFonts w:ascii="新細明體" w:eastAsia="標楷體" w:hAnsi="新細明體"/>
          <w:color w:val="000000"/>
          <w:sz w:val="26"/>
          <w:szCs w:val="26"/>
        </w:rPr>
      </w:pPr>
      <w:r>
        <w:rPr>
          <w:rFonts w:ascii="Arial Unicode MS" w:eastAsia="標楷體" w:hAnsi="Arial Unicode MS" w:cs="Arial Unicode MS" w:hint="eastAsia"/>
          <w:color w:val="000000"/>
          <w:sz w:val="26"/>
          <w:szCs w:val="26"/>
        </w:rPr>
        <w:t>※</w:t>
      </w:r>
      <w:r w:rsidRPr="006172CF">
        <w:rPr>
          <w:rFonts w:ascii="新細明體" w:eastAsia="標楷體" w:hAnsi="新細明體" w:hint="eastAsia"/>
          <w:color w:val="000000"/>
          <w:sz w:val="26"/>
          <w:szCs w:val="26"/>
        </w:rPr>
        <w:t>點心費、午餐費按日數比率計算退還</w:t>
      </w:r>
      <w:r>
        <w:rPr>
          <w:rFonts w:ascii="標楷體" w:eastAsia="標楷體" w:hAnsi="標楷體" w:hint="eastAsia"/>
          <w:color w:val="000000"/>
          <w:sz w:val="26"/>
          <w:szCs w:val="26"/>
        </w:rPr>
        <w:t>；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幼兒因故請假連續達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7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日以上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(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含假日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)</w:t>
      </w:r>
      <w:r>
        <w:rPr>
          <w:rFonts w:ascii="標楷體" w:eastAsia="標楷體" w:hAnsi="標楷體" w:hint="eastAsia"/>
          <w:color w:val="000000"/>
          <w:sz w:val="26"/>
          <w:szCs w:val="26"/>
        </w:rPr>
        <w:t>，</w:t>
      </w:r>
      <w:r>
        <w:rPr>
          <w:rFonts w:ascii="新細明體" w:eastAsia="標楷體" w:hAnsi="新細明體" w:hint="eastAsia"/>
          <w:color w:val="000000"/>
          <w:sz w:val="26"/>
          <w:szCs w:val="26"/>
        </w:rPr>
        <w:t>則按日退費</w:t>
      </w:r>
      <w:r w:rsidRPr="006172CF">
        <w:rPr>
          <w:rFonts w:ascii="新細明體" w:eastAsia="標楷體" w:hAnsi="新細明體" w:hint="eastAsia"/>
          <w:color w:val="000000"/>
          <w:sz w:val="26"/>
          <w:szCs w:val="26"/>
        </w:rPr>
        <w:t>。</w:t>
      </w:r>
    </w:p>
    <w:p w:rsidR="00EB27D9" w:rsidRPr="00F24CE3" w:rsidRDefault="009D1A89" w:rsidP="00EB27D9">
      <w:pPr>
        <w:wordWrap w:val="0"/>
        <w:spacing w:line="360" w:lineRule="atLeast"/>
        <w:ind w:right="150"/>
        <w:rPr>
          <w:rFonts w:ascii="新細明體" w:eastAsia="標楷體" w:hAnsi="新細明體"/>
          <w:color w:val="000000"/>
          <w:sz w:val="28"/>
          <w:szCs w:val="28"/>
        </w:rPr>
      </w:pPr>
      <w:r w:rsidRPr="004711A5">
        <w:rPr>
          <w:rFonts w:ascii="華康中特圓體(P)" w:eastAsia="華康中特圓體(P)" w:hAnsi="華康海報體 Std W9"/>
          <w:noProof/>
          <w:sz w:val="56"/>
          <w:szCs w:val="56"/>
        </w:rPr>
        <w:drawing>
          <wp:anchor distT="0" distB="0" distL="114300" distR="114300" simplePos="0" relativeHeight="251659264" behindDoc="0" locked="0" layoutInCell="1" allowOverlap="1" wp14:anchorId="3CA0E7F7" wp14:editId="03EFB8B0">
            <wp:simplePos x="0" y="0"/>
            <wp:positionH relativeFrom="column">
              <wp:posOffset>3286125</wp:posOffset>
            </wp:positionH>
            <wp:positionV relativeFrom="paragraph">
              <wp:posOffset>71755</wp:posOffset>
            </wp:positionV>
            <wp:extent cx="3276600" cy="4671060"/>
            <wp:effectExtent l="0" t="0" r="0" b="0"/>
            <wp:wrapThrough wrapText="bothSides">
              <wp:wrapPolygon edited="0">
                <wp:start x="0" y="0"/>
                <wp:lineTo x="0" y="21494"/>
                <wp:lineTo x="21474" y="21494"/>
                <wp:lineTo x="21474" y="0"/>
                <wp:lineTo x="0" y="0"/>
              </wp:wrapPolygon>
            </wp:wrapThrough>
            <wp:docPr id="18" name="圖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6600" cy="46710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B27D9" w:rsidRPr="00F24CE3">
        <w:rPr>
          <w:rFonts w:ascii="標楷體" w:eastAsia="標楷體" w:hAnsi="標楷體" w:hint="eastAsia"/>
          <w:sz w:val="28"/>
          <w:szCs w:val="28"/>
        </w:rPr>
        <w:t>七、</w:t>
      </w:r>
      <w:r w:rsidR="00EB27D9">
        <w:rPr>
          <w:rFonts w:ascii="標楷體" w:eastAsia="標楷體" w:hAnsi="標楷體" w:hint="eastAsia"/>
          <w:sz w:val="28"/>
          <w:szCs w:val="28"/>
        </w:rPr>
        <w:t>請假退費</w:t>
      </w:r>
    </w:p>
    <w:p w:rsidR="00EB27D9" w:rsidRDefault="00EB27D9" w:rsidP="00EB27D9">
      <w:pPr>
        <w:spacing w:line="360" w:lineRule="atLeast"/>
        <w:ind w:leftChars="198" w:left="714" w:right="150" w:hangingChars="92" w:hanging="239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(一)</w:t>
      </w:r>
      <w:r w:rsidRPr="001F3D0C">
        <w:rPr>
          <w:rFonts w:ascii="標楷體" w:eastAsia="標楷體" w:hAnsi="標楷體" w:hint="eastAsia"/>
          <w:sz w:val="26"/>
          <w:szCs w:val="26"/>
        </w:rPr>
        <w:t>幼兒因故請假連續達7日(含假日)以上者，應按其就讀日數比例，退還請假期間之點心費、午餐費或課後留園費用等項目之代辦費，其餘費用不予退費。</w:t>
      </w:r>
    </w:p>
    <w:p w:rsidR="00EB27D9" w:rsidRDefault="00EB27D9" w:rsidP="00EB27D9">
      <w:pPr>
        <w:spacing w:line="360" w:lineRule="atLeast"/>
        <w:ind w:leftChars="198" w:left="992" w:right="150" w:hangingChars="199" w:hanging="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(二)</w:t>
      </w:r>
      <w:r w:rsidRPr="001F3D0C">
        <w:rPr>
          <w:rFonts w:ascii="標楷體" w:eastAsia="標楷體" w:hAnsi="標楷體" w:hint="eastAsia"/>
          <w:sz w:val="26"/>
          <w:szCs w:val="26"/>
        </w:rPr>
        <w:t>因故請事假連續達7日(含假日)以上欲申請退費者，最慢於請假日前3天填寫退費申請表交由各班老師，以利本園進行點心、午餐之停餐作業。</w:t>
      </w:r>
    </w:p>
    <w:p w:rsidR="009D1A89" w:rsidRDefault="00EB27D9" w:rsidP="009D1A89">
      <w:pPr>
        <w:spacing w:line="360" w:lineRule="atLeast"/>
        <w:ind w:leftChars="198" w:left="992" w:right="150" w:hangingChars="199" w:hanging="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(三)</w:t>
      </w:r>
      <w:r w:rsidRPr="001F3D0C">
        <w:rPr>
          <w:rFonts w:ascii="標楷體" w:eastAsia="標楷體" w:hAnsi="標楷體" w:hint="eastAsia"/>
          <w:sz w:val="26"/>
          <w:szCs w:val="26"/>
        </w:rPr>
        <w:t>病假按次計算，單次須達7日以上(含假日)，病假第一日不予退費，以隔日開始計算，請事先告知班級導師，事後再補填申請表。</w:t>
      </w:r>
    </w:p>
    <w:p w:rsidR="009D1A89" w:rsidRDefault="009D1A89" w:rsidP="009D1A89">
      <w:pPr>
        <w:spacing w:line="360" w:lineRule="atLeast"/>
        <w:ind w:leftChars="198" w:left="992" w:right="150" w:hangingChars="199" w:hanging="517"/>
        <w:rPr>
          <w:rFonts w:ascii="標楷體" w:eastAsia="標楷體" w:hAnsi="標楷體"/>
          <w:sz w:val="26"/>
          <w:szCs w:val="26"/>
        </w:rPr>
      </w:pPr>
      <w:r>
        <w:rPr>
          <w:rFonts w:ascii="標楷體" w:eastAsia="標楷體" w:hAnsi="標楷體" w:hint="eastAsia"/>
          <w:sz w:val="26"/>
          <w:szCs w:val="26"/>
        </w:rPr>
        <w:t>(四)免繳費之幼兒，因無繳費事實，故請假不退點心費及午餐費。</w:t>
      </w:r>
    </w:p>
    <w:p w:rsidR="009D1A89" w:rsidRDefault="009D1A89">
      <w:pPr>
        <w:widowControl/>
        <w:rPr>
          <w:rFonts w:ascii="標楷體" w:eastAsia="標楷體" w:hAnsi="標楷體"/>
          <w:sz w:val="26"/>
          <w:szCs w:val="26"/>
        </w:rPr>
      </w:pPr>
      <w:bookmarkStart w:id="0" w:name="_GoBack"/>
      <w:bookmarkEnd w:id="0"/>
    </w:p>
    <w:sectPr w:rsidR="009D1A89" w:rsidSect="00A30B1D">
      <w:pgSz w:w="11906" w:h="16838"/>
      <w:pgMar w:top="426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497A" w:rsidRDefault="003E497A" w:rsidP="003A6A8D">
      <w:r>
        <w:separator/>
      </w:r>
    </w:p>
  </w:endnote>
  <w:endnote w:type="continuationSeparator" w:id="0">
    <w:p w:rsidR="003E497A" w:rsidRDefault="003E497A" w:rsidP="003A6A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儷粗圓">
    <w:panose1 w:val="020F0709000000000000"/>
    <w:charset w:val="88"/>
    <w:family w:val="modern"/>
    <w:pitch w:val="fixed"/>
    <w:sig w:usb0="80000001" w:usb1="28091800" w:usb2="00000016" w:usb3="00000000" w:csb0="00100000" w:csb1="00000000"/>
  </w:font>
  <w:font w:name="華康海報體 Std W9">
    <w:altName w:val="Malgun Gothic Semilight"/>
    <w:panose1 w:val="00000000000000000000"/>
    <w:charset w:val="88"/>
    <w:family w:val="decorative"/>
    <w:notTrueType/>
    <w:pitch w:val="variable"/>
    <w:sig w:usb0="00000000" w:usb1="38CFFD7A" w:usb2="00000016" w:usb3="00000000" w:csb0="0010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宗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特圓體">
    <w:panose1 w:val="020F0809000000000000"/>
    <w:charset w:val="88"/>
    <w:family w:val="modern"/>
    <w:pitch w:val="fixed"/>
    <w:sig w:usb0="80000001" w:usb1="28091800" w:usb2="00000016" w:usb3="00000000" w:csb0="00100000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497A" w:rsidRDefault="003E497A" w:rsidP="003A6A8D">
      <w:r>
        <w:separator/>
      </w:r>
    </w:p>
  </w:footnote>
  <w:footnote w:type="continuationSeparator" w:id="0">
    <w:p w:rsidR="003E497A" w:rsidRDefault="003E497A" w:rsidP="003A6A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C7E4E"/>
    <w:multiLevelType w:val="hybridMultilevel"/>
    <w:tmpl w:val="50ECE6CE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1D975A4E"/>
    <w:multiLevelType w:val="hybridMultilevel"/>
    <w:tmpl w:val="18F49F9C"/>
    <w:lvl w:ilvl="0" w:tplc="36829C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3407480"/>
    <w:multiLevelType w:val="hybridMultilevel"/>
    <w:tmpl w:val="0F70879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D223A55"/>
    <w:multiLevelType w:val="hybridMultilevel"/>
    <w:tmpl w:val="477AA304"/>
    <w:lvl w:ilvl="0" w:tplc="DEC82A3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2EB063B3"/>
    <w:multiLevelType w:val="hybridMultilevel"/>
    <w:tmpl w:val="7EB2DB56"/>
    <w:lvl w:ilvl="0" w:tplc="C734BC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 w15:restartNumberingAfterBreak="0">
    <w:nsid w:val="37D40EA5"/>
    <w:multiLevelType w:val="hybridMultilevel"/>
    <w:tmpl w:val="FE7A43C0"/>
    <w:lvl w:ilvl="0" w:tplc="B5389BBA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384B5A77"/>
    <w:multiLevelType w:val="hybridMultilevel"/>
    <w:tmpl w:val="A8EA9126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552124D8"/>
    <w:multiLevelType w:val="hybridMultilevel"/>
    <w:tmpl w:val="8626E53E"/>
    <w:lvl w:ilvl="0" w:tplc="0428B40C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88774E5"/>
    <w:multiLevelType w:val="hybridMultilevel"/>
    <w:tmpl w:val="E182F4CE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627E54DA"/>
    <w:multiLevelType w:val="hybridMultilevel"/>
    <w:tmpl w:val="A5DA41F8"/>
    <w:lvl w:ilvl="0" w:tplc="B6DA6B3E">
      <w:numFmt w:val="bullet"/>
      <w:lvlText w:val="△"/>
      <w:lvlJc w:val="left"/>
      <w:pPr>
        <w:tabs>
          <w:tab w:val="num" w:pos="510"/>
        </w:tabs>
        <w:ind w:left="51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1110"/>
        </w:tabs>
        <w:ind w:left="111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90"/>
        </w:tabs>
        <w:ind w:left="159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70"/>
        </w:tabs>
        <w:ind w:left="207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50"/>
        </w:tabs>
        <w:ind w:left="255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030"/>
        </w:tabs>
        <w:ind w:left="303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10"/>
        </w:tabs>
        <w:ind w:left="351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90"/>
        </w:tabs>
        <w:ind w:left="399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70"/>
        </w:tabs>
        <w:ind w:left="4470" w:hanging="480"/>
      </w:pPr>
      <w:rPr>
        <w:rFonts w:ascii="Wingdings" w:hAnsi="Wingdings" w:hint="default"/>
      </w:rPr>
    </w:lvl>
  </w:abstractNum>
  <w:abstractNum w:abstractNumId="10" w15:restartNumberingAfterBreak="0">
    <w:nsid w:val="7E5C5BFB"/>
    <w:multiLevelType w:val="hybridMultilevel"/>
    <w:tmpl w:val="CB88D59A"/>
    <w:lvl w:ilvl="0" w:tplc="A8008DE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9"/>
  </w:num>
  <w:num w:numId="3">
    <w:abstractNumId w:val="4"/>
  </w:num>
  <w:num w:numId="4">
    <w:abstractNumId w:val="7"/>
  </w:num>
  <w:num w:numId="5">
    <w:abstractNumId w:val="5"/>
  </w:num>
  <w:num w:numId="6">
    <w:abstractNumId w:val="1"/>
  </w:num>
  <w:num w:numId="7">
    <w:abstractNumId w:val="10"/>
  </w:num>
  <w:num w:numId="8">
    <w:abstractNumId w:val="2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B45"/>
    <w:rsid w:val="00016085"/>
    <w:rsid w:val="00047319"/>
    <w:rsid w:val="000479E8"/>
    <w:rsid w:val="000502C8"/>
    <w:rsid w:val="00050D46"/>
    <w:rsid w:val="000607DE"/>
    <w:rsid w:val="00086506"/>
    <w:rsid w:val="000909E8"/>
    <w:rsid w:val="00104BD5"/>
    <w:rsid w:val="00156444"/>
    <w:rsid w:val="0017051A"/>
    <w:rsid w:val="001752BD"/>
    <w:rsid w:val="00176A70"/>
    <w:rsid w:val="001815F2"/>
    <w:rsid w:val="00183568"/>
    <w:rsid w:val="00190CF9"/>
    <w:rsid w:val="001911EC"/>
    <w:rsid w:val="001A3567"/>
    <w:rsid w:val="001F1B2F"/>
    <w:rsid w:val="001F29FF"/>
    <w:rsid w:val="001F5A73"/>
    <w:rsid w:val="00213AEF"/>
    <w:rsid w:val="00246817"/>
    <w:rsid w:val="0028520C"/>
    <w:rsid w:val="00303A6E"/>
    <w:rsid w:val="003067C1"/>
    <w:rsid w:val="0039444D"/>
    <w:rsid w:val="003A6A8D"/>
    <w:rsid w:val="003B64CC"/>
    <w:rsid w:val="003E497A"/>
    <w:rsid w:val="00411AE3"/>
    <w:rsid w:val="004A3E2D"/>
    <w:rsid w:val="004C1AEC"/>
    <w:rsid w:val="004E183D"/>
    <w:rsid w:val="00512E5C"/>
    <w:rsid w:val="005211F1"/>
    <w:rsid w:val="00572DD1"/>
    <w:rsid w:val="005A4896"/>
    <w:rsid w:val="005D7021"/>
    <w:rsid w:val="005E3397"/>
    <w:rsid w:val="005F093B"/>
    <w:rsid w:val="00611FDA"/>
    <w:rsid w:val="006172CF"/>
    <w:rsid w:val="00622C11"/>
    <w:rsid w:val="0064219D"/>
    <w:rsid w:val="00684468"/>
    <w:rsid w:val="006A2207"/>
    <w:rsid w:val="006B027C"/>
    <w:rsid w:val="006B7923"/>
    <w:rsid w:val="006D5554"/>
    <w:rsid w:val="006E2EF5"/>
    <w:rsid w:val="006F648B"/>
    <w:rsid w:val="00700450"/>
    <w:rsid w:val="00723561"/>
    <w:rsid w:val="007235B4"/>
    <w:rsid w:val="007256D2"/>
    <w:rsid w:val="00762AA8"/>
    <w:rsid w:val="00780BA1"/>
    <w:rsid w:val="00781AF4"/>
    <w:rsid w:val="00783F61"/>
    <w:rsid w:val="007928D7"/>
    <w:rsid w:val="007A3C92"/>
    <w:rsid w:val="00802266"/>
    <w:rsid w:val="00844095"/>
    <w:rsid w:val="00864B9A"/>
    <w:rsid w:val="00867DC2"/>
    <w:rsid w:val="008845B3"/>
    <w:rsid w:val="008D5387"/>
    <w:rsid w:val="008D6356"/>
    <w:rsid w:val="00934D09"/>
    <w:rsid w:val="009476FE"/>
    <w:rsid w:val="009642CB"/>
    <w:rsid w:val="009873D1"/>
    <w:rsid w:val="009A4310"/>
    <w:rsid w:val="009B412D"/>
    <w:rsid w:val="009D1A89"/>
    <w:rsid w:val="009D22B4"/>
    <w:rsid w:val="009F40FC"/>
    <w:rsid w:val="00A30B1D"/>
    <w:rsid w:val="00A43281"/>
    <w:rsid w:val="00A627B3"/>
    <w:rsid w:val="00A64B00"/>
    <w:rsid w:val="00A7394C"/>
    <w:rsid w:val="00A94FE3"/>
    <w:rsid w:val="00A95057"/>
    <w:rsid w:val="00B02F86"/>
    <w:rsid w:val="00B106D8"/>
    <w:rsid w:val="00B2515C"/>
    <w:rsid w:val="00BB5F15"/>
    <w:rsid w:val="00BC16AB"/>
    <w:rsid w:val="00BC4780"/>
    <w:rsid w:val="00BD0B0A"/>
    <w:rsid w:val="00BD37D4"/>
    <w:rsid w:val="00BF024E"/>
    <w:rsid w:val="00C342C6"/>
    <w:rsid w:val="00C54872"/>
    <w:rsid w:val="00C56E86"/>
    <w:rsid w:val="00C63547"/>
    <w:rsid w:val="00C711A2"/>
    <w:rsid w:val="00C800D5"/>
    <w:rsid w:val="00CB6765"/>
    <w:rsid w:val="00CB6A85"/>
    <w:rsid w:val="00CD1B45"/>
    <w:rsid w:val="00CD46BA"/>
    <w:rsid w:val="00D15AA6"/>
    <w:rsid w:val="00D22B7B"/>
    <w:rsid w:val="00D26AF8"/>
    <w:rsid w:val="00D66006"/>
    <w:rsid w:val="00D71132"/>
    <w:rsid w:val="00D81C1A"/>
    <w:rsid w:val="00DE184F"/>
    <w:rsid w:val="00E030BA"/>
    <w:rsid w:val="00E2048F"/>
    <w:rsid w:val="00E3166A"/>
    <w:rsid w:val="00E3540E"/>
    <w:rsid w:val="00E5400C"/>
    <w:rsid w:val="00E80E9F"/>
    <w:rsid w:val="00E93C7B"/>
    <w:rsid w:val="00EA4BBF"/>
    <w:rsid w:val="00EB27D9"/>
    <w:rsid w:val="00EE422A"/>
    <w:rsid w:val="00EF0360"/>
    <w:rsid w:val="00EF1F1B"/>
    <w:rsid w:val="00F005F0"/>
    <w:rsid w:val="00F2177A"/>
    <w:rsid w:val="00F263E2"/>
    <w:rsid w:val="00FD04DC"/>
    <w:rsid w:val="00FD058A"/>
    <w:rsid w:val="00FD6363"/>
    <w:rsid w:val="00FE1F2B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B3978F7"/>
  <w15:docId w15:val="{24B0805B-58C2-404C-B471-395C58CF9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qFormat/>
    <w:pPr>
      <w:widowControl/>
      <w:wordWrap w:val="0"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HTML">
    <w:name w:val="HTML Preformatted"/>
    <w:basedOn w:val="a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細明體" w:eastAsia="細明體" w:hAnsi="Courier New" w:cs="Courier New"/>
      <w:kern w:val="0"/>
      <w:sz w:val="20"/>
      <w:szCs w:val="20"/>
    </w:rPr>
  </w:style>
  <w:style w:type="paragraph" w:styleId="2">
    <w:name w:val="Body Text Indent 2"/>
    <w:basedOn w:val="a"/>
    <w:pPr>
      <w:spacing w:beforeLines="100" w:before="360" w:afterLines="100" w:after="360" w:line="480" w:lineRule="exact"/>
      <w:ind w:left="1080" w:hanging="1080"/>
    </w:pPr>
    <w:rPr>
      <w:rFonts w:ascii="標楷體" w:eastAsia="標楷體" w:hAnsi="標楷體"/>
      <w:sz w:val="26"/>
      <w:szCs w:val="26"/>
    </w:rPr>
  </w:style>
  <w:style w:type="paragraph" w:styleId="a4">
    <w:name w:val="Balloon Text"/>
    <w:basedOn w:val="a"/>
    <w:link w:val="a5"/>
    <w:rsid w:val="003A6A8D"/>
    <w:rPr>
      <w:rFonts w:ascii="Cambria" w:hAnsi="Cambria"/>
      <w:sz w:val="18"/>
      <w:szCs w:val="18"/>
      <w:lang w:val="x-none" w:eastAsia="x-none"/>
    </w:rPr>
  </w:style>
  <w:style w:type="character" w:customStyle="1" w:styleId="a5">
    <w:name w:val="註解方塊文字 字元"/>
    <w:link w:val="a4"/>
    <w:rsid w:val="003A6A8D"/>
    <w:rPr>
      <w:rFonts w:ascii="Cambria" w:eastAsia="新細明體" w:hAnsi="Cambria" w:cs="Times New Roman"/>
      <w:kern w:val="2"/>
      <w:sz w:val="18"/>
      <w:szCs w:val="18"/>
    </w:rPr>
  </w:style>
  <w:style w:type="paragraph" w:styleId="a6">
    <w:name w:val="header"/>
    <w:basedOn w:val="a"/>
    <w:link w:val="a7"/>
    <w:rsid w:val="003A6A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7">
    <w:name w:val="頁首 字元"/>
    <w:link w:val="a6"/>
    <w:rsid w:val="003A6A8D"/>
    <w:rPr>
      <w:kern w:val="2"/>
    </w:rPr>
  </w:style>
  <w:style w:type="paragraph" w:styleId="a8">
    <w:name w:val="footer"/>
    <w:basedOn w:val="a"/>
    <w:link w:val="a9"/>
    <w:uiPriority w:val="99"/>
    <w:rsid w:val="003A6A8D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character" w:customStyle="1" w:styleId="a9">
    <w:name w:val="頁尾 字元"/>
    <w:link w:val="a8"/>
    <w:uiPriority w:val="99"/>
    <w:rsid w:val="003A6A8D"/>
    <w:rPr>
      <w:kern w:val="2"/>
    </w:rPr>
  </w:style>
  <w:style w:type="table" w:styleId="aa">
    <w:name w:val="Table Grid"/>
    <w:basedOn w:val="a1"/>
    <w:uiPriority w:val="59"/>
    <w:rsid w:val="000479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"/>
    <w:uiPriority w:val="34"/>
    <w:qFormat/>
    <w:rsid w:val="009A4310"/>
    <w:pPr>
      <w:ind w:leftChars="200" w:left="480"/>
    </w:pPr>
    <w:rPr>
      <w:rFonts w:ascii="Calibri" w:hAnsi="Calibri"/>
      <w:szCs w:val="22"/>
    </w:rPr>
  </w:style>
  <w:style w:type="paragraph" w:customStyle="1" w:styleId="Default">
    <w:name w:val="Default"/>
    <w:rsid w:val="00BC4780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c">
    <w:name w:val="No Spacing"/>
    <w:uiPriority w:val="1"/>
    <w:qFormat/>
    <w:rsid w:val="00EB27D9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styleId="ad">
    <w:name w:val="annotation reference"/>
    <w:basedOn w:val="a0"/>
    <w:semiHidden/>
    <w:unhideWhenUsed/>
    <w:rsid w:val="009D1A89"/>
    <w:rPr>
      <w:sz w:val="18"/>
      <w:szCs w:val="18"/>
    </w:rPr>
  </w:style>
  <w:style w:type="paragraph" w:styleId="ae">
    <w:name w:val="annotation text"/>
    <w:basedOn w:val="a"/>
    <w:link w:val="af"/>
    <w:semiHidden/>
    <w:unhideWhenUsed/>
    <w:rsid w:val="009D1A89"/>
  </w:style>
  <w:style w:type="character" w:customStyle="1" w:styleId="af">
    <w:name w:val="註解文字 字元"/>
    <w:basedOn w:val="a0"/>
    <w:link w:val="ae"/>
    <w:semiHidden/>
    <w:rsid w:val="009D1A89"/>
    <w:rPr>
      <w:kern w:val="2"/>
      <w:sz w:val="24"/>
      <w:szCs w:val="24"/>
    </w:rPr>
  </w:style>
  <w:style w:type="paragraph" w:styleId="af0">
    <w:name w:val="annotation subject"/>
    <w:basedOn w:val="ae"/>
    <w:next w:val="ae"/>
    <w:link w:val="af1"/>
    <w:semiHidden/>
    <w:unhideWhenUsed/>
    <w:rsid w:val="009D1A89"/>
    <w:rPr>
      <w:b/>
      <w:bCs/>
    </w:rPr>
  </w:style>
  <w:style w:type="character" w:customStyle="1" w:styleId="af1">
    <w:name w:val="註解主旨 字元"/>
    <w:basedOn w:val="af"/>
    <w:link w:val="af0"/>
    <w:semiHidden/>
    <w:rsid w:val="009D1A89"/>
    <w:rPr>
      <w:b/>
      <w:bCs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275</Words>
  <Characters>1571</Characters>
  <Application>Microsoft Office Word</Application>
  <DocSecurity>0</DocSecurity>
  <Lines>13</Lines>
  <Paragraphs>3</Paragraphs>
  <ScaleCrop>false</ScaleCrop>
  <Company/>
  <LinksUpToDate>false</LinksUpToDate>
  <CharactersWithSpaces>1843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圖表117</dc:title>
  <dc:creator>縣政府</dc:creator>
  <cp:lastModifiedBy>Pses_121</cp:lastModifiedBy>
  <cp:revision>6</cp:revision>
  <cp:lastPrinted>2022-02-17T06:47:00Z</cp:lastPrinted>
  <dcterms:created xsi:type="dcterms:W3CDTF">2022-01-06T05:55:00Z</dcterms:created>
  <dcterms:modified xsi:type="dcterms:W3CDTF">2022-02-17T06:48:00Z</dcterms:modified>
</cp:coreProperties>
</file>